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584A" w:rsidRDefault="00E8584A" w:rsidP="00E8584A">
      <w:pPr>
        <w:pStyle w:val="a5"/>
        <w:jc w:val="both"/>
        <w:rPr>
          <w:rFonts w:ascii="Times New Roman" w:hAnsi="Times New Roman" w:cs="Times New Roman"/>
          <w:b/>
          <w:color w:val="333333"/>
          <w:sz w:val="24"/>
          <w:szCs w:val="24"/>
          <w:lang w:eastAsia="ru-RU"/>
        </w:rPr>
      </w:pPr>
      <w:r w:rsidRPr="00E8584A">
        <w:rPr>
          <w:rFonts w:ascii="Times New Roman" w:hAnsi="Times New Roman" w:cs="Times New Roman"/>
          <w:b/>
          <w:color w:val="333333"/>
          <w:sz w:val="24"/>
          <w:szCs w:val="24"/>
          <w:lang w:eastAsia="ru-RU"/>
        </w:rPr>
        <w:fldChar w:fldCharType="begin"/>
      </w:r>
      <w:r w:rsidRPr="00E8584A">
        <w:rPr>
          <w:rFonts w:ascii="Times New Roman" w:hAnsi="Times New Roman" w:cs="Times New Roman"/>
          <w:b/>
          <w:color w:val="333333"/>
          <w:sz w:val="24"/>
          <w:szCs w:val="24"/>
          <w:lang w:eastAsia="ru-RU"/>
        </w:rPr>
        <w:instrText xml:space="preserve"> HYPERLINK "http://www.consultant.ru/document/cons_doc_LAW_51057/" </w:instrText>
      </w:r>
      <w:r w:rsidRPr="00E8584A">
        <w:rPr>
          <w:rFonts w:ascii="Times New Roman" w:hAnsi="Times New Roman" w:cs="Times New Roman"/>
          <w:b/>
          <w:color w:val="333333"/>
          <w:sz w:val="24"/>
          <w:szCs w:val="24"/>
          <w:lang w:eastAsia="ru-RU"/>
        </w:rPr>
        <w:fldChar w:fldCharType="separate"/>
      </w:r>
      <w:r w:rsidRPr="00E8584A">
        <w:rPr>
          <w:rFonts w:ascii="Times New Roman" w:hAnsi="Times New Roman" w:cs="Times New Roman"/>
          <w:b/>
          <w:sz w:val="24"/>
          <w:szCs w:val="24"/>
          <w:lang w:eastAsia="ru-RU"/>
        </w:rPr>
        <w:t>"Жилищный кодекс Российской Федерации" от 29.12.2004 N 188-ФЗ (ред. от 22.01.2019)</w:t>
      </w:r>
      <w:r w:rsidRPr="00E8584A">
        <w:rPr>
          <w:rFonts w:ascii="Times New Roman" w:hAnsi="Times New Roman" w:cs="Times New Roman"/>
          <w:b/>
          <w:color w:val="333333"/>
          <w:sz w:val="24"/>
          <w:szCs w:val="24"/>
          <w:lang w:eastAsia="ru-RU"/>
        </w:rPr>
        <w:fldChar w:fldCharType="end"/>
      </w:r>
    </w:p>
    <w:p w:rsidR="00E8584A" w:rsidRPr="00E8584A" w:rsidRDefault="00E8584A" w:rsidP="00E8584A">
      <w:pPr>
        <w:pStyle w:val="a5"/>
        <w:jc w:val="both"/>
        <w:rPr>
          <w:rFonts w:ascii="Times New Roman" w:hAnsi="Times New Roman" w:cs="Times New Roman"/>
          <w:b/>
          <w:color w:val="333333"/>
          <w:sz w:val="24"/>
          <w:szCs w:val="24"/>
          <w:lang w:eastAsia="ru-RU"/>
        </w:rPr>
      </w:pPr>
      <w:bookmarkStart w:id="0" w:name="_GoBack"/>
      <w:bookmarkEnd w:id="0"/>
    </w:p>
    <w:p w:rsidR="00E8584A" w:rsidRPr="00E8584A" w:rsidRDefault="00E8584A" w:rsidP="00E8584A">
      <w:pPr>
        <w:pStyle w:val="a5"/>
        <w:jc w:val="both"/>
        <w:rPr>
          <w:rFonts w:ascii="Times New Roman" w:hAnsi="Times New Roman" w:cs="Times New Roman"/>
          <w:b/>
          <w:color w:val="333333"/>
          <w:kern w:val="36"/>
          <w:sz w:val="24"/>
          <w:szCs w:val="24"/>
          <w:lang w:eastAsia="ru-RU"/>
        </w:rPr>
      </w:pPr>
      <w:bookmarkStart w:id="1" w:name="dst246"/>
      <w:bookmarkEnd w:id="1"/>
      <w:r w:rsidRPr="00E8584A">
        <w:rPr>
          <w:rFonts w:ascii="Times New Roman" w:hAnsi="Times New Roman" w:cs="Times New Roman"/>
          <w:b/>
          <w:color w:val="333333"/>
          <w:kern w:val="36"/>
          <w:sz w:val="24"/>
          <w:szCs w:val="24"/>
          <w:lang w:eastAsia="ru-RU"/>
        </w:rPr>
        <w:t>ЖК РФ Статья 170. Фонд капитального ремонта и способы формирования данного фонда</w:t>
      </w:r>
    </w:p>
    <w:p w:rsidR="00E8584A" w:rsidRPr="00E8584A" w:rsidRDefault="00E8584A" w:rsidP="00E8584A">
      <w:pPr>
        <w:pStyle w:val="a5"/>
        <w:jc w:val="both"/>
        <w:rPr>
          <w:rFonts w:ascii="Times New Roman" w:hAnsi="Times New Roman" w:cs="Times New Roman"/>
          <w:color w:val="333333"/>
          <w:kern w:val="36"/>
          <w:sz w:val="24"/>
          <w:szCs w:val="24"/>
          <w:lang w:eastAsia="ru-RU"/>
        </w:rPr>
      </w:pPr>
      <w:r w:rsidRPr="00E8584A">
        <w:rPr>
          <w:rFonts w:ascii="Times New Roman" w:hAnsi="Times New Roman" w:cs="Times New Roman"/>
          <w:color w:val="333333"/>
          <w:kern w:val="36"/>
          <w:sz w:val="24"/>
          <w:szCs w:val="24"/>
          <w:lang w:eastAsia="ru-RU"/>
        </w:rPr>
        <w:t> </w:t>
      </w:r>
    </w:p>
    <w:p w:rsidR="00E8584A" w:rsidRPr="00E8584A" w:rsidRDefault="00E8584A" w:rsidP="00E8584A">
      <w:pPr>
        <w:pStyle w:val="a5"/>
        <w:ind w:firstLine="708"/>
        <w:jc w:val="both"/>
        <w:rPr>
          <w:rFonts w:ascii="Times New Roman" w:hAnsi="Times New Roman" w:cs="Times New Roman"/>
          <w:color w:val="333333"/>
          <w:sz w:val="24"/>
          <w:szCs w:val="24"/>
          <w:lang w:eastAsia="ru-RU"/>
        </w:rPr>
      </w:pPr>
      <w:bookmarkStart w:id="2" w:name="dst101664"/>
      <w:bookmarkEnd w:id="2"/>
      <w:r w:rsidRPr="00E8584A">
        <w:rPr>
          <w:rFonts w:ascii="Times New Roman" w:hAnsi="Times New Roman" w:cs="Times New Roman"/>
          <w:color w:val="333333"/>
          <w:sz w:val="24"/>
          <w:szCs w:val="24"/>
          <w:lang w:eastAsia="ru-RU"/>
        </w:rPr>
        <w:t xml:space="preserve">1. </w:t>
      </w:r>
      <w:proofErr w:type="gramStart"/>
      <w:r w:rsidRPr="00E8584A">
        <w:rPr>
          <w:rFonts w:ascii="Times New Roman" w:hAnsi="Times New Roman" w:cs="Times New Roman"/>
          <w:color w:val="333333"/>
          <w:sz w:val="24"/>
          <w:szCs w:val="24"/>
          <w:lang w:eastAsia="ru-RU"/>
        </w:rPr>
        <w:t>Взносы на капитальный ремонт, уплаченные собственниками помещений в многоквартирном доме, пени, уплаченные собственниками таких помещений в связи с ненадлежащим исполнением ими обязанности по уплате взносов на капитальный ремонт, проценты, начисленные за пользование денежными средствами, находящимися на специальном счете, счете, счетах регионального оператора, на которых осуществляется формирование фондов капитального ремонта, доходы, полученные от размещения средств фонда капитального ремонта, средства финансовой поддержки</w:t>
      </w:r>
      <w:proofErr w:type="gramEnd"/>
      <w:r w:rsidRPr="00E8584A">
        <w:rPr>
          <w:rFonts w:ascii="Times New Roman" w:hAnsi="Times New Roman" w:cs="Times New Roman"/>
          <w:color w:val="333333"/>
          <w:sz w:val="24"/>
          <w:szCs w:val="24"/>
          <w:lang w:eastAsia="ru-RU"/>
        </w:rPr>
        <w:t xml:space="preserve">, </w:t>
      </w:r>
      <w:proofErr w:type="gramStart"/>
      <w:r w:rsidRPr="00E8584A">
        <w:rPr>
          <w:rFonts w:ascii="Times New Roman" w:hAnsi="Times New Roman" w:cs="Times New Roman"/>
          <w:color w:val="333333"/>
          <w:sz w:val="24"/>
          <w:szCs w:val="24"/>
          <w:lang w:eastAsia="ru-RU"/>
        </w:rPr>
        <w:t xml:space="preserve">предоставленной в соответствии со </w:t>
      </w:r>
      <w:hyperlink r:id="rId5" w:anchor="dst411" w:history="1">
        <w:r w:rsidRPr="00E8584A">
          <w:rPr>
            <w:rFonts w:ascii="Times New Roman" w:hAnsi="Times New Roman" w:cs="Times New Roman"/>
            <w:sz w:val="24"/>
            <w:szCs w:val="24"/>
            <w:lang w:eastAsia="ru-RU"/>
          </w:rPr>
          <w:t>статьей 191</w:t>
        </w:r>
      </w:hyperlink>
      <w:r w:rsidRPr="00E8584A">
        <w:rPr>
          <w:rFonts w:ascii="Times New Roman" w:hAnsi="Times New Roman" w:cs="Times New Roman"/>
          <w:color w:val="333333"/>
          <w:sz w:val="24"/>
          <w:szCs w:val="24"/>
          <w:lang w:eastAsia="ru-RU"/>
        </w:rPr>
        <w:t xml:space="preserve"> настоящего Кодекса, а также кредитные и (или) иные заемные средства, привлеченные собственниками помещений в многоквартирном доме на проведение капитального ремонта общего имущества в многоквартирном доме, образуют фонд капитального ремонта.</w:t>
      </w:r>
      <w:proofErr w:type="gramEnd"/>
    </w:p>
    <w:p w:rsidR="00E8584A" w:rsidRPr="00E8584A" w:rsidRDefault="00E8584A" w:rsidP="00E8584A">
      <w:pPr>
        <w:pStyle w:val="a5"/>
        <w:jc w:val="both"/>
        <w:rPr>
          <w:rFonts w:ascii="Times New Roman" w:hAnsi="Times New Roman" w:cs="Times New Roman"/>
          <w:color w:val="333333"/>
          <w:sz w:val="24"/>
          <w:szCs w:val="24"/>
          <w:lang w:eastAsia="ru-RU"/>
        </w:rPr>
      </w:pPr>
      <w:r w:rsidRPr="00E8584A">
        <w:rPr>
          <w:rFonts w:ascii="Times New Roman" w:hAnsi="Times New Roman" w:cs="Times New Roman"/>
          <w:color w:val="333333"/>
          <w:sz w:val="24"/>
          <w:szCs w:val="24"/>
          <w:lang w:eastAsia="ru-RU"/>
        </w:rPr>
        <w:t xml:space="preserve">(часть 1 в ред. Федерального </w:t>
      </w:r>
      <w:hyperlink r:id="rId6" w:anchor="dst100030" w:history="1">
        <w:r w:rsidRPr="00E8584A">
          <w:rPr>
            <w:rFonts w:ascii="Times New Roman" w:hAnsi="Times New Roman" w:cs="Times New Roman"/>
            <w:sz w:val="24"/>
            <w:szCs w:val="24"/>
            <w:lang w:eastAsia="ru-RU"/>
          </w:rPr>
          <w:t>закона</w:t>
        </w:r>
      </w:hyperlink>
      <w:r w:rsidRPr="00E8584A">
        <w:rPr>
          <w:rFonts w:ascii="Times New Roman" w:hAnsi="Times New Roman" w:cs="Times New Roman"/>
          <w:color w:val="333333"/>
          <w:sz w:val="24"/>
          <w:szCs w:val="24"/>
          <w:lang w:eastAsia="ru-RU"/>
        </w:rPr>
        <w:t xml:space="preserve"> от 29.07.2017 N 257-ФЗ)</w:t>
      </w:r>
    </w:p>
    <w:p w:rsidR="00E8584A" w:rsidRPr="00E8584A" w:rsidRDefault="00E8584A" w:rsidP="00E8584A">
      <w:pPr>
        <w:pStyle w:val="a5"/>
        <w:jc w:val="both"/>
        <w:rPr>
          <w:rFonts w:ascii="Times New Roman" w:hAnsi="Times New Roman" w:cs="Times New Roman"/>
          <w:color w:val="333333"/>
          <w:sz w:val="24"/>
          <w:szCs w:val="24"/>
          <w:lang w:eastAsia="ru-RU"/>
        </w:rPr>
      </w:pPr>
      <w:r w:rsidRPr="00E8584A">
        <w:rPr>
          <w:rFonts w:ascii="Times New Roman" w:hAnsi="Times New Roman" w:cs="Times New Roman"/>
          <w:color w:val="333333"/>
          <w:sz w:val="24"/>
          <w:szCs w:val="24"/>
          <w:lang w:eastAsia="ru-RU"/>
        </w:rPr>
        <w:t>(см. те</w:t>
      </w:r>
      <w:proofErr w:type="gramStart"/>
      <w:r w:rsidRPr="00E8584A">
        <w:rPr>
          <w:rFonts w:ascii="Times New Roman" w:hAnsi="Times New Roman" w:cs="Times New Roman"/>
          <w:color w:val="333333"/>
          <w:sz w:val="24"/>
          <w:szCs w:val="24"/>
          <w:lang w:eastAsia="ru-RU"/>
        </w:rPr>
        <w:t>кст в пр</w:t>
      </w:r>
      <w:proofErr w:type="gramEnd"/>
      <w:r w:rsidRPr="00E8584A">
        <w:rPr>
          <w:rFonts w:ascii="Times New Roman" w:hAnsi="Times New Roman" w:cs="Times New Roman"/>
          <w:color w:val="333333"/>
          <w:sz w:val="24"/>
          <w:szCs w:val="24"/>
          <w:lang w:eastAsia="ru-RU"/>
        </w:rPr>
        <w:t>едыдущей редакции)</w:t>
      </w:r>
    </w:p>
    <w:p w:rsidR="00E8584A" w:rsidRPr="00E8584A" w:rsidRDefault="00E8584A" w:rsidP="00E8584A">
      <w:pPr>
        <w:pStyle w:val="a5"/>
        <w:ind w:firstLine="708"/>
        <w:jc w:val="both"/>
        <w:rPr>
          <w:rFonts w:ascii="Times New Roman" w:hAnsi="Times New Roman" w:cs="Times New Roman"/>
          <w:color w:val="333333"/>
          <w:sz w:val="24"/>
          <w:szCs w:val="24"/>
          <w:lang w:eastAsia="ru-RU"/>
        </w:rPr>
      </w:pPr>
      <w:bookmarkStart w:id="3" w:name="dst248"/>
      <w:bookmarkEnd w:id="3"/>
      <w:r w:rsidRPr="00E8584A">
        <w:rPr>
          <w:rFonts w:ascii="Times New Roman" w:hAnsi="Times New Roman" w:cs="Times New Roman"/>
          <w:color w:val="333333"/>
          <w:sz w:val="24"/>
          <w:szCs w:val="24"/>
          <w:lang w:eastAsia="ru-RU"/>
        </w:rPr>
        <w:t xml:space="preserve">2. </w:t>
      </w:r>
      <w:proofErr w:type="gramStart"/>
      <w:r w:rsidRPr="00E8584A">
        <w:rPr>
          <w:rFonts w:ascii="Times New Roman" w:hAnsi="Times New Roman" w:cs="Times New Roman"/>
          <w:color w:val="333333"/>
          <w:sz w:val="24"/>
          <w:szCs w:val="24"/>
          <w:lang w:eastAsia="ru-RU"/>
        </w:rPr>
        <w:t xml:space="preserve">Размер фонда капитального ремонта исчисляется как сумма указанных в </w:t>
      </w:r>
      <w:hyperlink r:id="rId7" w:anchor="dst247" w:history="1">
        <w:r w:rsidRPr="00E8584A">
          <w:rPr>
            <w:rFonts w:ascii="Times New Roman" w:hAnsi="Times New Roman" w:cs="Times New Roman"/>
            <w:sz w:val="24"/>
            <w:szCs w:val="24"/>
            <w:lang w:eastAsia="ru-RU"/>
          </w:rPr>
          <w:t>части 1</w:t>
        </w:r>
      </w:hyperlink>
      <w:r w:rsidRPr="00E8584A">
        <w:rPr>
          <w:rFonts w:ascii="Times New Roman" w:hAnsi="Times New Roman" w:cs="Times New Roman"/>
          <w:color w:val="333333"/>
          <w:sz w:val="24"/>
          <w:szCs w:val="24"/>
          <w:lang w:eastAsia="ru-RU"/>
        </w:rPr>
        <w:t xml:space="preserve"> настоящей статьи поступлений в фонд за вычетом сумм, перечисленных за счет средств фонда капитального ремонта в оплату стоимости оказанных услуг и (или) выполненных работ по капитальному ремонту общего имущества в многоквартирном доме и авансов за указанные услуги и (или) работы.</w:t>
      </w:r>
      <w:proofErr w:type="gramEnd"/>
    </w:p>
    <w:p w:rsidR="00E8584A" w:rsidRPr="00E8584A" w:rsidRDefault="00E8584A" w:rsidP="00E8584A">
      <w:pPr>
        <w:pStyle w:val="a5"/>
        <w:ind w:firstLine="708"/>
        <w:jc w:val="both"/>
        <w:rPr>
          <w:rFonts w:ascii="Times New Roman" w:hAnsi="Times New Roman" w:cs="Times New Roman"/>
          <w:color w:val="333333"/>
          <w:sz w:val="24"/>
          <w:szCs w:val="24"/>
          <w:lang w:eastAsia="ru-RU"/>
        </w:rPr>
      </w:pPr>
      <w:bookmarkStart w:id="4" w:name="dst249"/>
      <w:bookmarkEnd w:id="4"/>
      <w:r w:rsidRPr="00E8584A">
        <w:rPr>
          <w:rFonts w:ascii="Times New Roman" w:hAnsi="Times New Roman" w:cs="Times New Roman"/>
          <w:color w:val="333333"/>
          <w:sz w:val="24"/>
          <w:szCs w:val="24"/>
          <w:lang w:eastAsia="ru-RU"/>
        </w:rPr>
        <w:t>3. Собственники помещений в многоквартирном доме вправе выбрать один из следующих способов формирования фонда капитального ремонта:</w:t>
      </w:r>
    </w:p>
    <w:p w:rsidR="00E8584A" w:rsidRPr="00E8584A" w:rsidRDefault="00E8584A" w:rsidP="00E8584A">
      <w:pPr>
        <w:pStyle w:val="a5"/>
        <w:jc w:val="both"/>
        <w:rPr>
          <w:rFonts w:ascii="Times New Roman" w:hAnsi="Times New Roman" w:cs="Times New Roman"/>
          <w:color w:val="333333"/>
          <w:sz w:val="24"/>
          <w:szCs w:val="24"/>
          <w:lang w:eastAsia="ru-RU"/>
        </w:rPr>
      </w:pPr>
      <w:bookmarkStart w:id="5" w:name="dst250"/>
      <w:bookmarkEnd w:id="5"/>
      <w:r w:rsidRPr="00E8584A">
        <w:rPr>
          <w:rFonts w:ascii="Times New Roman" w:hAnsi="Times New Roman" w:cs="Times New Roman"/>
          <w:color w:val="333333"/>
          <w:sz w:val="24"/>
          <w:szCs w:val="24"/>
          <w:lang w:eastAsia="ru-RU"/>
        </w:rPr>
        <w:t>1) перечисление взносов на капитальный ремонт на специальный счет в целях формирования фонда капитального ремонта в виде денежных средств, находящихся на специальном счете (далее - формирование фонда капитального ремонта на специальном счете);</w:t>
      </w:r>
    </w:p>
    <w:p w:rsidR="00E8584A" w:rsidRPr="00E8584A" w:rsidRDefault="00E8584A" w:rsidP="00E8584A">
      <w:pPr>
        <w:pStyle w:val="a5"/>
        <w:jc w:val="both"/>
        <w:rPr>
          <w:rFonts w:ascii="Times New Roman" w:hAnsi="Times New Roman" w:cs="Times New Roman"/>
          <w:color w:val="333333"/>
          <w:sz w:val="24"/>
          <w:szCs w:val="24"/>
          <w:lang w:eastAsia="ru-RU"/>
        </w:rPr>
      </w:pPr>
      <w:bookmarkStart w:id="6" w:name="dst251"/>
      <w:bookmarkEnd w:id="6"/>
      <w:r w:rsidRPr="00E8584A">
        <w:rPr>
          <w:rFonts w:ascii="Times New Roman" w:hAnsi="Times New Roman" w:cs="Times New Roman"/>
          <w:color w:val="333333"/>
          <w:sz w:val="24"/>
          <w:szCs w:val="24"/>
          <w:lang w:eastAsia="ru-RU"/>
        </w:rPr>
        <w:t>2) перечисление взносов на капитальный ремонт на счет регионального оператора в целях формирования фонда капитального ремонта в виде обязательственных прав собственников помещений в многоквартирном доме в отношении регионального оператора (далее - формирование фонда капитального ремонта на счете регионального оператора).</w:t>
      </w:r>
    </w:p>
    <w:p w:rsidR="00E8584A" w:rsidRPr="00E8584A" w:rsidRDefault="00E8584A" w:rsidP="00E8584A">
      <w:pPr>
        <w:pStyle w:val="a5"/>
        <w:ind w:firstLine="708"/>
        <w:jc w:val="both"/>
        <w:rPr>
          <w:rFonts w:ascii="Times New Roman" w:hAnsi="Times New Roman" w:cs="Times New Roman"/>
          <w:color w:val="333333"/>
          <w:sz w:val="24"/>
          <w:szCs w:val="24"/>
          <w:lang w:eastAsia="ru-RU"/>
        </w:rPr>
      </w:pPr>
      <w:bookmarkStart w:id="7" w:name="dst252"/>
      <w:bookmarkEnd w:id="7"/>
      <w:r w:rsidRPr="00E8584A">
        <w:rPr>
          <w:rFonts w:ascii="Times New Roman" w:hAnsi="Times New Roman" w:cs="Times New Roman"/>
          <w:color w:val="333333"/>
          <w:sz w:val="24"/>
          <w:szCs w:val="24"/>
          <w:lang w:eastAsia="ru-RU"/>
        </w:rPr>
        <w:t>4. В случае</w:t>
      </w:r>
      <w:proofErr w:type="gramStart"/>
      <w:r w:rsidRPr="00E8584A">
        <w:rPr>
          <w:rFonts w:ascii="Times New Roman" w:hAnsi="Times New Roman" w:cs="Times New Roman"/>
          <w:color w:val="333333"/>
          <w:sz w:val="24"/>
          <w:szCs w:val="24"/>
          <w:lang w:eastAsia="ru-RU"/>
        </w:rPr>
        <w:t>,</w:t>
      </w:r>
      <w:proofErr w:type="gramEnd"/>
      <w:r w:rsidRPr="00E8584A">
        <w:rPr>
          <w:rFonts w:ascii="Times New Roman" w:hAnsi="Times New Roman" w:cs="Times New Roman"/>
          <w:color w:val="333333"/>
          <w:sz w:val="24"/>
          <w:szCs w:val="24"/>
          <w:lang w:eastAsia="ru-RU"/>
        </w:rPr>
        <w:t xml:space="preserve"> если собственники помещений в многоквартирном доме в качестве способа формирования фонда капитального ремонта выбрали формирование его на специальном </w:t>
      </w:r>
      <w:hyperlink r:id="rId8" w:anchor="dst100071" w:history="1">
        <w:r w:rsidRPr="00E8584A">
          <w:rPr>
            <w:rFonts w:ascii="Times New Roman" w:hAnsi="Times New Roman" w:cs="Times New Roman"/>
            <w:sz w:val="24"/>
            <w:szCs w:val="24"/>
            <w:lang w:eastAsia="ru-RU"/>
          </w:rPr>
          <w:t>счете</w:t>
        </w:r>
      </w:hyperlink>
      <w:r w:rsidRPr="00E8584A">
        <w:rPr>
          <w:rFonts w:ascii="Times New Roman" w:hAnsi="Times New Roman" w:cs="Times New Roman"/>
          <w:color w:val="333333"/>
          <w:sz w:val="24"/>
          <w:szCs w:val="24"/>
          <w:lang w:eastAsia="ru-RU"/>
        </w:rPr>
        <w:t>, решением общего собрания собственников помещений в многоквартирном доме должны быть определены:</w:t>
      </w:r>
    </w:p>
    <w:p w:rsidR="00E8584A" w:rsidRPr="00E8584A" w:rsidRDefault="00E8584A" w:rsidP="00E8584A">
      <w:pPr>
        <w:pStyle w:val="a5"/>
        <w:jc w:val="both"/>
        <w:rPr>
          <w:rFonts w:ascii="Times New Roman" w:hAnsi="Times New Roman" w:cs="Times New Roman"/>
          <w:color w:val="333333"/>
          <w:sz w:val="24"/>
          <w:szCs w:val="24"/>
          <w:lang w:eastAsia="ru-RU"/>
        </w:rPr>
      </w:pPr>
      <w:bookmarkStart w:id="8" w:name="dst253"/>
      <w:bookmarkEnd w:id="8"/>
      <w:r w:rsidRPr="00E8584A">
        <w:rPr>
          <w:rFonts w:ascii="Times New Roman" w:hAnsi="Times New Roman" w:cs="Times New Roman"/>
          <w:color w:val="333333"/>
          <w:sz w:val="24"/>
          <w:szCs w:val="24"/>
          <w:lang w:eastAsia="ru-RU"/>
        </w:rPr>
        <w:t>1) размер ежемесячного взноса на капитальный ремонт, который не должен быть менее чем минимальный размер взноса на капитальный ремонт, установленный нормативным правовым актом субъекта Российской Федерации;</w:t>
      </w:r>
    </w:p>
    <w:p w:rsidR="00E8584A" w:rsidRPr="00E8584A" w:rsidRDefault="00E8584A" w:rsidP="00E8584A">
      <w:pPr>
        <w:pStyle w:val="a5"/>
        <w:jc w:val="both"/>
        <w:rPr>
          <w:rFonts w:ascii="Times New Roman" w:hAnsi="Times New Roman" w:cs="Times New Roman"/>
          <w:color w:val="333333"/>
          <w:sz w:val="24"/>
          <w:szCs w:val="24"/>
          <w:lang w:eastAsia="ru-RU"/>
        </w:rPr>
      </w:pPr>
      <w:bookmarkStart w:id="9" w:name="dst101526"/>
      <w:bookmarkEnd w:id="9"/>
      <w:r w:rsidRPr="00E8584A">
        <w:rPr>
          <w:rFonts w:ascii="Times New Roman" w:hAnsi="Times New Roman" w:cs="Times New Roman"/>
          <w:color w:val="333333"/>
          <w:sz w:val="24"/>
          <w:szCs w:val="24"/>
          <w:lang w:eastAsia="ru-RU"/>
        </w:rPr>
        <w:t xml:space="preserve">2) - 3) утратили силу. - Федеральный </w:t>
      </w:r>
      <w:hyperlink r:id="rId9" w:anchor="dst100144" w:history="1">
        <w:r w:rsidRPr="00E8584A">
          <w:rPr>
            <w:rFonts w:ascii="Times New Roman" w:hAnsi="Times New Roman" w:cs="Times New Roman"/>
            <w:sz w:val="24"/>
            <w:szCs w:val="24"/>
            <w:lang w:eastAsia="ru-RU"/>
          </w:rPr>
          <w:t>закон</w:t>
        </w:r>
      </w:hyperlink>
      <w:r w:rsidRPr="00E8584A">
        <w:rPr>
          <w:rFonts w:ascii="Times New Roman" w:hAnsi="Times New Roman" w:cs="Times New Roman"/>
          <w:color w:val="333333"/>
          <w:sz w:val="24"/>
          <w:szCs w:val="24"/>
          <w:lang w:eastAsia="ru-RU"/>
        </w:rPr>
        <w:t xml:space="preserve"> от 29.06.2015 N 176-ФЗ;</w:t>
      </w:r>
    </w:p>
    <w:p w:rsidR="00E8584A" w:rsidRPr="00E8584A" w:rsidRDefault="00E8584A" w:rsidP="00E8584A">
      <w:pPr>
        <w:pStyle w:val="a5"/>
        <w:jc w:val="both"/>
        <w:rPr>
          <w:rFonts w:ascii="Times New Roman" w:hAnsi="Times New Roman" w:cs="Times New Roman"/>
          <w:color w:val="333333"/>
          <w:sz w:val="24"/>
          <w:szCs w:val="24"/>
          <w:lang w:eastAsia="ru-RU"/>
        </w:rPr>
      </w:pPr>
      <w:r w:rsidRPr="00E8584A">
        <w:rPr>
          <w:rFonts w:ascii="Times New Roman" w:hAnsi="Times New Roman" w:cs="Times New Roman"/>
          <w:color w:val="333333"/>
          <w:sz w:val="24"/>
          <w:szCs w:val="24"/>
          <w:lang w:eastAsia="ru-RU"/>
        </w:rPr>
        <w:t>(см. те</w:t>
      </w:r>
      <w:proofErr w:type="gramStart"/>
      <w:r w:rsidRPr="00E8584A">
        <w:rPr>
          <w:rFonts w:ascii="Times New Roman" w:hAnsi="Times New Roman" w:cs="Times New Roman"/>
          <w:color w:val="333333"/>
          <w:sz w:val="24"/>
          <w:szCs w:val="24"/>
          <w:lang w:eastAsia="ru-RU"/>
        </w:rPr>
        <w:t>кст в пр</w:t>
      </w:r>
      <w:proofErr w:type="gramEnd"/>
      <w:r w:rsidRPr="00E8584A">
        <w:rPr>
          <w:rFonts w:ascii="Times New Roman" w:hAnsi="Times New Roman" w:cs="Times New Roman"/>
          <w:color w:val="333333"/>
          <w:sz w:val="24"/>
          <w:szCs w:val="24"/>
          <w:lang w:eastAsia="ru-RU"/>
        </w:rPr>
        <w:t>едыдущей редакции)</w:t>
      </w:r>
    </w:p>
    <w:p w:rsidR="00E8584A" w:rsidRPr="00E8584A" w:rsidRDefault="00E8584A" w:rsidP="00E8584A">
      <w:pPr>
        <w:pStyle w:val="a5"/>
        <w:jc w:val="both"/>
        <w:rPr>
          <w:rFonts w:ascii="Times New Roman" w:hAnsi="Times New Roman" w:cs="Times New Roman"/>
          <w:color w:val="333333"/>
          <w:sz w:val="24"/>
          <w:szCs w:val="24"/>
          <w:lang w:eastAsia="ru-RU"/>
        </w:rPr>
      </w:pPr>
      <w:bookmarkStart w:id="10" w:name="dst256"/>
      <w:bookmarkEnd w:id="10"/>
      <w:r w:rsidRPr="00E8584A">
        <w:rPr>
          <w:rFonts w:ascii="Times New Roman" w:hAnsi="Times New Roman" w:cs="Times New Roman"/>
          <w:color w:val="333333"/>
          <w:sz w:val="24"/>
          <w:szCs w:val="24"/>
          <w:lang w:eastAsia="ru-RU"/>
        </w:rPr>
        <w:t>4) владелец специального счета;</w:t>
      </w:r>
    </w:p>
    <w:p w:rsidR="00E8584A" w:rsidRPr="00E8584A" w:rsidRDefault="00E8584A" w:rsidP="00E8584A">
      <w:pPr>
        <w:pStyle w:val="a5"/>
        <w:jc w:val="both"/>
        <w:rPr>
          <w:rFonts w:ascii="Times New Roman" w:hAnsi="Times New Roman" w:cs="Times New Roman"/>
          <w:color w:val="333333"/>
          <w:sz w:val="24"/>
          <w:szCs w:val="24"/>
          <w:lang w:eastAsia="ru-RU"/>
        </w:rPr>
      </w:pPr>
      <w:bookmarkStart w:id="11" w:name="dst257"/>
      <w:bookmarkEnd w:id="11"/>
      <w:r w:rsidRPr="00E8584A">
        <w:rPr>
          <w:rFonts w:ascii="Times New Roman" w:hAnsi="Times New Roman" w:cs="Times New Roman"/>
          <w:color w:val="333333"/>
          <w:sz w:val="24"/>
          <w:szCs w:val="24"/>
          <w:lang w:eastAsia="ru-RU"/>
        </w:rPr>
        <w:t>5) кредитная организация, в которой будет открыт специальный счет. Если владельцем специального счета определен региональный оператор, выбранная собственниками помещений в многоквартирном доме кредитная организация должна осуществлять деятельность по открытию и ведению специальных счетов на территории соответствующего субъекта Российской Федерации. В случае</w:t>
      </w:r>
      <w:proofErr w:type="gramStart"/>
      <w:r w:rsidRPr="00E8584A">
        <w:rPr>
          <w:rFonts w:ascii="Times New Roman" w:hAnsi="Times New Roman" w:cs="Times New Roman"/>
          <w:color w:val="333333"/>
          <w:sz w:val="24"/>
          <w:szCs w:val="24"/>
          <w:lang w:eastAsia="ru-RU"/>
        </w:rPr>
        <w:t>,</w:t>
      </w:r>
      <w:proofErr w:type="gramEnd"/>
      <w:r w:rsidRPr="00E8584A">
        <w:rPr>
          <w:rFonts w:ascii="Times New Roman" w:hAnsi="Times New Roman" w:cs="Times New Roman"/>
          <w:color w:val="333333"/>
          <w:sz w:val="24"/>
          <w:szCs w:val="24"/>
          <w:lang w:eastAsia="ru-RU"/>
        </w:rPr>
        <w:t xml:space="preserve"> если собственники помещений в многоквартирном доме не выбрали кредитную организацию, в которой будет открыт специальный счет, или эта кредитная организация не соответствует требованиям, указанным в настоящем пункте и </w:t>
      </w:r>
      <w:hyperlink r:id="rId10" w:anchor="dst294" w:history="1">
        <w:r w:rsidRPr="00E8584A">
          <w:rPr>
            <w:rFonts w:ascii="Times New Roman" w:hAnsi="Times New Roman" w:cs="Times New Roman"/>
            <w:sz w:val="24"/>
            <w:szCs w:val="24"/>
            <w:lang w:eastAsia="ru-RU"/>
          </w:rPr>
          <w:t>части 2 статьи 176</w:t>
        </w:r>
      </w:hyperlink>
      <w:r w:rsidRPr="00E8584A">
        <w:rPr>
          <w:rFonts w:ascii="Times New Roman" w:hAnsi="Times New Roman" w:cs="Times New Roman"/>
          <w:color w:val="333333"/>
          <w:sz w:val="24"/>
          <w:szCs w:val="24"/>
          <w:lang w:eastAsia="ru-RU"/>
        </w:rPr>
        <w:t xml:space="preserve"> настоящего Кодекса, вопрос о выборе кредитной </w:t>
      </w:r>
      <w:r w:rsidRPr="00E8584A">
        <w:rPr>
          <w:rFonts w:ascii="Times New Roman" w:hAnsi="Times New Roman" w:cs="Times New Roman"/>
          <w:color w:val="333333"/>
          <w:sz w:val="24"/>
          <w:szCs w:val="24"/>
          <w:lang w:eastAsia="ru-RU"/>
        </w:rPr>
        <w:lastRenderedPageBreak/>
        <w:t>организации, в которой будет открыт специальный счет, считается переданным на усмотрение регионального оператора.</w:t>
      </w:r>
    </w:p>
    <w:p w:rsidR="00E8584A" w:rsidRPr="00E8584A" w:rsidRDefault="00E8584A" w:rsidP="00E8584A">
      <w:pPr>
        <w:pStyle w:val="a5"/>
        <w:jc w:val="both"/>
        <w:rPr>
          <w:rFonts w:ascii="Times New Roman" w:hAnsi="Times New Roman" w:cs="Times New Roman"/>
          <w:color w:val="333333"/>
          <w:sz w:val="24"/>
          <w:szCs w:val="24"/>
          <w:lang w:eastAsia="ru-RU"/>
        </w:rPr>
      </w:pPr>
      <w:bookmarkStart w:id="12" w:name="dst101527"/>
      <w:bookmarkEnd w:id="12"/>
      <w:r w:rsidRPr="00E8584A">
        <w:rPr>
          <w:rFonts w:ascii="Times New Roman" w:hAnsi="Times New Roman" w:cs="Times New Roman"/>
          <w:color w:val="333333"/>
          <w:sz w:val="24"/>
          <w:szCs w:val="24"/>
          <w:lang w:eastAsia="ru-RU"/>
        </w:rPr>
        <w:t>4.1. В случае</w:t>
      </w:r>
      <w:proofErr w:type="gramStart"/>
      <w:r w:rsidRPr="00E8584A">
        <w:rPr>
          <w:rFonts w:ascii="Times New Roman" w:hAnsi="Times New Roman" w:cs="Times New Roman"/>
          <w:color w:val="333333"/>
          <w:sz w:val="24"/>
          <w:szCs w:val="24"/>
          <w:lang w:eastAsia="ru-RU"/>
        </w:rPr>
        <w:t>,</w:t>
      </w:r>
      <w:proofErr w:type="gramEnd"/>
      <w:r w:rsidRPr="00E8584A">
        <w:rPr>
          <w:rFonts w:ascii="Times New Roman" w:hAnsi="Times New Roman" w:cs="Times New Roman"/>
          <w:color w:val="333333"/>
          <w:sz w:val="24"/>
          <w:szCs w:val="24"/>
          <w:lang w:eastAsia="ru-RU"/>
        </w:rPr>
        <w:t xml:space="preserve"> если собственниками помещений в многоквартирном доме принято решение об определении размера ежемесячного взноса на капитальный ремонт в размере минимального размера взноса на капитальный ремонт, установленного нормативным правовым актом субъекта Российской Федерации, перечень услуг и (или) работ по капитальному ремонту общего имущества в многоквартирном доме и сроки проведения капитального ремонта общего имущества в таком доме определяются в соответствии с региональной программой капитального ремонта. </w:t>
      </w:r>
      <w:proofErr w:type="gramStart"/>
      <w:r w:rsidRPr="00E8584A">
        <w:rPr>
          <w:rFonts w:ascii="Times New Roman" w:hAnsi="Times New Roman" w:cs="Times New Roman"/>
          <w:color w:val="333333"/>
          <w:sz w:val="24"/>
          <w:szCs w:val="24"/>
          <w:lang w:eastAsia="ru-RU"/>
        </w:rPr>
        <w:t>Собственники помещений в многоквартирном доме вправе принять решение о проведении капитального ремонта общего имущества в многоквартирном доме в более ранние сроки, чем это установлено региональной программой капитального ремонта, при условии, что на дату принятия данного решения средств на специальном счете достаточно для финансирования капитального ремонта или выбраны иные способы его финансирования.</w:t>
      </w:r>
      <w:proofErr w:type="gramEnd"/>
    </w:p>
    <w:p w:rsidR="00E8584A" w:rsidRPr="00E8584A" w:rsidRDefault="00E8584A" w:rsidP="00E8584A">
      <w:pPr>
        <w:pStyle w:val="a5"/>
        <w:jc w:val="both"/>
        <w:rPr>
          <w:rFonts w:ascii="Times New Roman" w:hAnsi="Times New Roman" w:cs="Times New Roman"/>
          <w:color w:val="333333"/>
          <w:sz w:val="24"/>
          <w:szCs w:val="24"/>
          <w:lang w:eastAsia="ru-RU"/>
        </w:rPr>
      </w:pPr>
      <w:r w:rsidRPr="00E8584A">
        <w:rPr>
          <w:rFonts w:ascii="Times New Roman" w:hAnsi="Times New Roman" w:cs="Times New Roman"/>
          <w:color w:val="333333"/>
          <w:sz w:val="24"/>
          <w:szCs w:val="24"/>
          <w:lang w:eastAsia="ru-RU"/>
        </w:rPr>
        <w:t>(</w:t>
      </w:r>
      <w:proofErr w:type="gramStart"/>
      <w:r w:rsidRPr="00E8584A">
        <w:rPr>
          <w:rFonts w:ascii="Times New Roman" w:hAnsi="Times New Roman" w:cs="Times New Roman"/>
          <w:color w:val="333333"/>
          <w:sz w:val="24"/>
          <w:szCs w:val="24"/>
          <w:lang w:eastAsia="ru-RU"/>
        </w:rPr>
        <w:t>ч</w:t>
      </w:r>
      <w:proofErr w:type="gramEnd"/>
      <w:r w:rsidRPr="00E8584A">
        <w:rPr>
          <w:rFonts w:ascii="Times New Roman" w:hAnsi="Times New Roman" w:cs="Times New Roman"/>
          <w:color w:val="333333"/>
          <w:sz w:val="24"/>
          <w:szCs w:val="24"/>
          <w:lang w:eastAsia="ru-RU"/>
        </w:rPr>
        <w:t xml:space="preserve">асть 4.1 введена Федеральным </w:t>
      </w:r>
      <w:hyperlink r:id="rId11" w:anchor="dst100145" w:history="1">
        <w:r w:rsidRPr="00E8584A">
          <w:rPr>
            <w:rFonts w:ascii="Times New Roman" w:hAnsi="Times New Roman" w:cs="Times New Roman"/>
            <w:sz w:val="24"/>
            <w:szCs w:val="24"/>
            <w:lang w:eastAsia="ru-RU"/>
          </w:rPr>
          <w:t>законом</w:t>
        </w:r>
      </w:hyperlink>
      <w:r w:rsidRPr="00E8584A">
        <w:rPr>
          <w:rFonts w:ascii="Times New Roman" w:hAnsi="Times New Roman" w:cs="Times New Roman"/>
          <w:color w:val="333333"/>
          <w:sz w:val="24"/>
          <w:szCs w:val="24"/>
          <w:lang w:eastAsia="ru-RU"/>
        </w:rPr>
        <w:t xml:space="preserve"> от 29.06.2015 N 176-ФЗ)</w:t>
      </w:r>
    </w:p>
    <w:p w:rsidR="00E8584A" w:rsidRPr="00E8584A" w:rsidRDefault="00E8584A" w:rsidP="00E8584A">
      <w:pPr>
        <w:pStyle w:val="a5"/>
        <w:jc w:val="both"/>
        <w:rPr>
          <w:rFonts w:ascii="Times New Roman" w:hAnsi="Times New Roman" w:cs="Times New Roman"/>
          <w:color w:val="333333"/>
          <w:sz w:val="24"/>
          <w:szCs w:val="24"/>
          <w:lang w:eastAsia="ru-RU"/>
        </w:rPr>
      </w:pPr>
      <w:bookmarkStart w:id="13" w:name="dst101528"/>
      <w:bookmarkEnd w:id="13"/>
      <w:r w:rsidRPr="00E8584A">
        <w:rPr>
          <w:rFonts w:ascii="Times New Roman" w:hAnsi="Times New Roman" w:cs="Times New Roman"/>
          <w:color w:val="333333"/>
          <w:sz w:val="24"/>
          <w:szCs w:val="24"/>
          <w:lang w:eastAsia="ru-RU"/>
        </w:rPr>
        <w:t xml:space="preserve">4.2. Решением общего собрания собственников помещений в многоквартирном доме о формировании фонда капитального ремонта на специальном счете может быть определен размер ежемесячного взноса на капитальный ремонт в размере большем, чем минимальный размер взноса на капитальный ремонт, установленный нормативным правовым актом субъекта Российской Федерации. </w:t>
      </w:r>
      <w:proofErr w:type="gramStart"/>
      <w:r w:rsidRPr="00E8584A">
        <w:rPr>
          <w:rFonts w:ascii="Times New Roman" w:hAnsi="Times New Roman" w:cs="Times New Roman"/>
          <w:color w:val="333333"/>
          <w:sz w:val="24"/>
          <w:szCs w:val="24"/>
          <w:lang w:eastAsia="ru-RU"/>
        </w:rPr>
        <w:t>В этом случае перечень услуг и (или) работ по капитальному ремонту общего имущества в многоквартирном доме, утверждаемый решением общего собрания собственников помещений в многоквартирном доме, может быть дополнен услугами и (или) работами, не предусмотренными региональной программой капитального ремонта, а сроки проведения капитального ремонта могут быть установлены более ранние, чем это предусмотрено региональной программой капитального ремонта.</w:t>
      </w:r>
      <w:proofErr w:type="gramEnd"/>
    </w:p>
    <w:p w:rsidR="00E8584A" w:rsidRPr="00E8584A" w:rsidRDefault="00E8584A" w:rsidP="00E8584A">
      <w:pPr>
        <w:pStyle w:val="a5"/>
        <w:jc w:val="both"/>
        <w:rPr>
          <w:rFonts w:ascii="Times New Roman" w:hAnsi="Times New Roman" w:cs="Times New Roman"/>
          <w:color w:val="333333"/>
          <w:sz w:val="24"/>
          <w:szCs w:val="24"/>
          <w:lang w:eastAsia="ru-RU"/>
        </w:rPr>
      </w:pPr>
      <w:r w:rsidRPr="00E8584A">
        <w:rPr>
          <w:rFonts w:ascii="Times New Roman" w:hAnsi="Times New Roman" w:cs="Times New Roman"/>
          <w:color w:val="333333"/>
          <w:sz w:val="24"/>
          <w:szCs w:val="24"/>
          <w:lang w:eastAsia="ru-RU"/>
        </w:rPr>
        <w:t>(</w:t>
      </w:r>
      <w:proofErr w:type="gramStart"/>
      <w:r w:rsidRPr="00E8584A">
        <w:rPr>
          <w:rFonts w:ascii="Times New Roman" w:hAnsi="Times New Roman" w:cs="Times New Roman"/>
          <w:color w:val="333333"/>
          <w:sz w:val="24"/>
          <w:szCs w:val="24"/>
          <w:lang w:eastAsia="ru-RU"/>
        </w:rPr>
        <w:t>ч</w:t>
      </w:r>
      <w:proofErr w:type="gramEnd"/>
      <w:r w:rsidRPr="00E8584A">
        <w:rPr>
          <w:rFonts w:ascii="Times New Roman" w:hAnsi="Times New Roman" w:cs="Times New Roman"/>
          <w:color w:val="333333"/>
          <w:sz w:val="24"/>
          <w:szCs w:val="24"/>
          <w:lang w:eastAsia="ru-RU"/>
        </w:rPr>
        <w:t xml:space="preserve">асть 4.2 введена Федеральным </w:t>
      </w:r>
      <w:hyperlink r:id="rId12" w:anchor="dst100147" w:history="1">
        <w:r w:rsidRPr="00E8584A">
          <w:rPr>
            <w:rFonts w:ascii="Times New Roman" w:hAnsi="Times New Roman" w:cs="Times New Roman"/>
            <w:sz w:val="24"/>
            <w:szCs w:val="24"/>
            <w:lang w:eastAsia="ru-RU"/>
          </w:rPr>
          <w:t>законом</w:t>
        </w:r>
      </w:hyperlink>
      <w:r w:rsidRPr="00E8584A">
        <w:rPr>
          <w:rFonts w:ascii="Times New Roman" w:hAnsi="Times New Roman" w:cs="Times New Roman"/>
          <w:color w:val="333333"/>
          <w:sz w:val="24"/>
          <w:szCs w:val="24"/>
          <w:lang w:eastAsia="ru-RU"/>
        </w:rPr>
        <w:t xml:space="preserve"> от 29.06.2015 N 176-ФЗ)</w:t>
      </w:r>
    </w:p>
    <w:p w:rsidR="00E8584A" w:rsidRPr="00E8584A" w:rsidRDefault="00E8584A" w:rsidP="00E8584A">
      <w:pPr>
        <w:pStyle w:val="a5"/>
        <w:ind w:firstLine="708"/>
        <w:jc w:val="both"/>
        <w:rPr>
          <w:rFonts w:ascii="Times New Roman" w:hAnsi="Times New Roman" w:cs="Times New Roman"/>
          <w:color w:val="333333"/>
          <w:sz w:val="24"/>
          <w:szCs w:val="24"/>
          <w:lang w:eastAsia="ru-RU"/>
        </w:rPr>
      </w:pPr>
      <w:bookmarkStart w:id="14" w:name="dst101698"/>
      <w:bookmarkEnd w:id="14"/>
      <w:r w:rsidRPr="00E8584A">
        <w:rPr>
          <w:rFonts w:ascii="Times New Roman" w:hAnsi="Times New Roman" w:cs="Times New Roman"/>
          <w:color w:val="333333"/>
          <w:sz w:val="24"/>
          <w:szCs w:val="24"/>
          <w:lang w:eastAsia="ru-RU"/>
        </w:rPr>
        <w:t xml:space="preserve">5. </w:t>
      </w:r>
      <w:proofErr w:type="gramStart"/>
      <w:r w:rsidRPr="00E8584A">
        <w:rPr>
          <w:rFonts w:ascii="Times New Roman" w:hAnsi="Times New Roman" w:cs="Times New Roman"/>
          <w:color w:val="333333"/>
          <w:sz w:val="24"/>
          <w:szCs w:val="24"/>
          <w:lang w:eastAsia="ru-RU"/>
        </w:rPr>
        <w:t>Решение об определении способа формирования фонда капитального ремонта должно быть принято и реализовано собственниками помещений в многоквартирном доме в течение срока, установленного органом государственной власти субъекта Российской Федерации, но не менее чем в течение трех месяцев и не более чем в течение шести месяцев после официального опубликования региональной программы капитального ремонта, которая утверждена в установленном законом субъекта Российской Федерации порядке</w:t>
      </w:r>
      <w:proofErr w:type="gramEnd"/>
      <w:r w:rsidRPr="00E8584A">
        <w:rPr>
          <w:rFonts w:ascii="Times New Roman" w:hAnsi="Times New Roman" w:cs="Times New Roman"/>
          <w:color w:val="333333"/>
          <w:sz w:val="24"/>
          <w:szCs w:val="24"/>
          <w:lang w:eastAsia="ru-RU"/>
        </w:rPr>
        <w:t xml:space="preserve"> и в </w:t>
      </w:r>
      <w:proofErr w:type="gramStart"/>
      <w:r w:rsidRPr="00E8584A">
        <w:rPr>
          <w:rFonts w:ascii="Times New Roman" w:hAnsi="Times New Roman" w:cs="Times New Roman"/>
          <w:color w:val="333333"/>
          <w:sz w:val="24"/>
          <w:szCs w:val="24"/>
          <w:lang w:eastAsia="ru-RU"/>
        </w:rPr>
        <w:t>которую</w:t>
      </w:r>
      <w:proofErr w:type="gramEnd"/>
      <w:r w:rsidRPr="00E8584A">
        <w:rPr>
          <w:rFonts w:ascii="Times New Roman" w:hAnsi="Times New Roman" w:cs="Times New Roman"/>
          <w:color w:val="333333"/>
          <w:sz w:val="24"/>
          <w:szCs w:val="24"/>
          <w:lang w:eastAsia="ru-RU"/>
        </w:rPr>
        <w:t xml:space="preserve"> включен многоквартирный дом, в отношении которого решается вопрос о выборе способа формирования его фонда капитального ремонта. Владелец специального счета обязан обратиться в российскую кредитную организацию с заявлением об открытии специального счета не позднее чем в течение пятнадцати дней </w:t>
      </w:r>
      <w:proofErr w:type="gramStart"/>
      <w:r w:rsidRPr="00E8584A">
        <w:rPr>
          <w:rFonts w:ascii="Times New Roman" w:hAnsi="Times New Roman" w:cs="Times New Roman"/>
          <w:color w:val="333333"/>
          <w:sz w:val="24"/>
          <w:szCs w:val="24"/>
          <w:lang w:eastAsia="ru-RU"/>
        </w:rPr>
        <w:t>с даты уведомления</w:t>
      </w:r>
      <w:proofErr w:type="gramEnd"/>
      <w:r w:rsidRPr="00E8584A">
        <w:rPr>
          <w:rFonts w:ascii="Times New Roman" w:hAnsi="Times New Roman" w:cs="Times New Roman"/>
          <w:color w:val="333333"/>
          <w:sz w:val="24"/>
          <w:szCs w:val="24"/>
          <w:lang w:eastAsia="ru-RU"/>
        </w:rPr>
        <w:t xml:space="preserve"> владельца специального счета о его определении в качестве такового, если более ранний срок не установлен решением общего собрания собственников помещений в многоквартирном доме. Решение о формировании фонда капитального ремонта на специальном счете, за исключением случая, если владельцем специального счета является региональный оператор, считается реализованным при условии открытия специального счета и представления владельцем специального счета в орган государственного жилищного надзора документов, предусмотренных </w:t>
      </w:r>
      <w:hyperlink r:id="rId13" w:anchor="dst266" w:history="1">
        <w:r w:rsidRPr="00E8584A">
          <w:rPr>
            <w:rFonts w:ascii="Times New Roman" w:hAnsi="Times New Roman" w:cs="Times New Roman"/>
            <w:sz w:val="24"/>
            <w:szCs w:val="24"/>
            <w:lang w:eastAsia="ru-RU"/>
          </w:rPr>
          <w:t>частью 1 статьи 172</w:t>
        </w:r>
      </w:hyperlink>
      <w:r w:rsidRPr="00E8584A">
        <w:rPr>
          <w:rFonts w:ascii="Times New Roman" w:hAnsi="Times New Roman" w:cs="Times New Roman"/>
          <w:color w:val="333333"/>
          <w:sz w:val="24"/>
          <w:szCs w:val="24"/>
          <w:lang w:eastAsia="ru-RU"/>
        </w:rPr>
        <w:t xml:space="preserve"> настоящего Кодекса. В целях реализации решения о формировании фонда капитального ремонта на специальном счете, открытом на имя регионального оператора, лицо, инициировавшее проведение соответствующего общего собрания, обязано направить в адрес регионального оператора копию протокола общего собрания собственников, которым оформлено это решение.</w:t>
      </w:r>
    </w:p>
    <w:p w:rsidR="00E8584A" w:rsidRPr="00E8584A" w:rsidRDefault="00E8584A" w:rsidP="00E8584A">
      <w:pPr>
        <w:pStyle w:val="a5"/>
        <w:jc w:val="both"/>
        <w:rPr>
          <w:rFonts w:ascii="Times New Roman" w:hAnsi="Times New Roman" w:cs="Times New Roman"/>
          <w:color w:val="333333"/>
          <w:sz w:val="24"/>
          <w:szCs w:val="24"/>
          <w:lang w:eastAsia="ru-RU"/>
        </w:rPr>
      </w:pPr>
      <w:r w:rsidRPr="00E8584A">
        <w:rPr>
          <w:rFonts w:ascii="Times New Roman" w:hAnsi="Times New Roman" w:cs="Times New Roman"/>
          <w:color w:val="333333"/>
          <w:sz w:val="24"/>
          <w:szCs w:val="24"/>
          <w:lang w:eastAsia="ru-RU"/>
        </w:rPr>
        <w:t>(</w:t>
      </w:r>
      <w:proofErr w:type="gramStart"/>
      <w:r w:rsidRPr="00E8584A">
        <w:rPr>
          <w:rFonts w:ascii="Times New Roman" w:hAnsi="Times New Roman" w:cs="Times New Roman"/>
          <w:color w:val="333333"/>
          <w:sz w:val="24"/>
          <w:szCs w:val="24"/>
          <w:lang w:eastAsia="ru-RU"/>
        </w:rPr>
        <w:t>в</w:t>
      </w:r>
      <w:proofErr w:type="gramEnd"/>
      <w:r w:rsidRPr="00E8584A">
        <w:rPr>
          <w:rFonts w:ascii="Times New Roman" w:hAnsi="Times New Roman" w:cs="Times New Roman"/>
          <w:color w:val="333333"/>
          <w:sz w:val="24"/>
          <w:szCs w:val="24"/>
          <w:lang w:eastAsia="ru-RU"/>
        </w:rPr>
        <w:t xml:space="preserve"> ред. Федеральных законов от 29.06.2015 </w:t>
      </w:r>
      <w:hyperlink r:id="rId14" w:anchor="dst100148" w:history="1">
        <w:r w:rsidRPr="00E8584A">
          <w:rPr>
            <w:rFonts w:ascii="Times New Roman" w:hAnsi="Times New Roman" w:cs="Times New Roman"/>
            <w:sz w:val="24"/>
            <w:szCs w:val="24"/>
            <w:lang w:eastAsia="ru-RU"/>
          </w:rPr>
          <w:t>N 176-ФЗ</w:t>
        </w:r>
      </w:hyperlink>
      <w:r w:rsidRPr="00E8584A">
        <w:rPr>
          <w:rFonts w:ascii="Times New Roman" w:hAnsi="Times New Roman" w:cs="Times New Roman"/>
          <w:color w:val="333333"/>
          <w:sz w:val="24"/>
          <w:szCs w:val="24"/>
          <w:lang w:eastAsia="ru-RU"/>
        </w:rPr>
        <w:t xml:space="preserve">, от 20.12.2017 </w:t>
      </w:r>
      <w:hyperlink r:id="rId15" w:anchor="dst100028" w:history="1">
        <w:r w:rsidRPr="00E8584A">
          <w:rPr>
            <w:rFonts w:ascii="Times New Roman" w:hAnsi="Times New Roman" w:cs="Times New Roman"/>
            <w:sz w:val="24"/>
            <w:szCs w:val="24"/>
            <w:lang w:eastAsia="ru-RU"/>
          </w:rPr>
          <w:t>N 399-ФЗ</w:t>
        </w:r>
      </w:hyperlink>
      <w:r w:rsidRPr="00E8584A">
        <w:rPr>
          <w:rFonts w:ascii="Times New Roman" w:hAnsi="Times New Roman" w:cs="Times New Roman"/>
          <w:color w:val="333333"/>
          <w:sz w:val="24"/>
          <w:szCs w:val="24"/>
          <w:lang w:eastAsia="ru-RU"/>
        </w:rPr>
        <w:t>)</w:t>
      </w:r>
    </w:p>
    <w:p w:rsidR="00E8584A" w:rsidRPr="00E8584A" w:rsidRDefault="00E8584A" w:rsidP="00E8584A">
      <w:pPr>
        <w:pStyle w:val="a5"/>
        <w:jc w:val="both"/>
        <w:rPr>
          <w:rFonts w:ascii="Times New Roman" w:hAnsi="Times New Roman" w:cs="Times New Roman"/>
          <w:color w:val="333333"/>
          <w:sz w:val="24"/>
          <w:szCs w:val="24"/>
          <w:lang w:eastAsia="ru-RU"/>
        </w:rPr>
      </w:pPr>
      <w:r w:rsidRPr="00E8584A">
        <w:rPr>
          <w:rFonts w:ascii="Times New Roman" w:hAnsi="Times New Roman" w:cs="Times New Roman"/>
          <w:color w:val="333333"/>
          <w:sz w:val="24"/>
          <w:szCs w:val="24"/>
          <w:lang w:eastAsia="ru-RU"/>
        </w:rPr>
        <w:t>(см. те</w:t>
      </w:r>
      <w:proofErr w:type="gramStart"/>
      <w:r w:rsidRPr="00E8584A">
        <w:rPr>
          <w:rFonts w:ascii="Times New Roman" w:hAnsi="Times New Roman" w:cs="Times New Roman"/>
          <w:color w:val="333333"/>
          <w:sz w:val="24"/>
          <w:szCs w:val="24"/>
          <w:lang w:eastAsia="ru-RU"/>
        </w:rPr>
        <w:t>кст в пр</w:t>
      </w:r>
      <w:proofErr w:type="gramEnd"/>
      <w:r w:rsidRPr="00E8584A">
        <w:rPr>
          <w:rFonts w:ascii="Times New Roman" w:hAnsi="Times New Roman" w:cs="Times New Roman"/>
          <w:color w:val="333333"/>
          <w:sz w:val="24"/>
          <w:szCs w:val="24"/>
          <w:lang w:eastAsia="ru-RU"/>
        </w:rPr>
        <w:t>едыдущей редакции)</w:t>
      </w:r>
    </w:p>
    <w:p w:rsidR="00E8584A" w:rsidRPr="00E8584A" w:rsidRDefault="00E8584A" w:rsidP="00E8584A">
      <w:pPr>
        <w:pStyle w:val="a5"/>
        <w:jc w:val="both"/>
        <w:rPr>
          <w:rFonts w:ascii="Times New Roman" w:hAnsi="Times New Roman" w:cs="Times New Roman"/>
          <w:color w:val="333333"/>
          <w:sz w:val="24"/>
          <w:szCs w:val="24"/>
          <w:lang w:eastAsia="ru-RU"/>
        </w:rPr>
      </w:pPr>
      <w:bookmarkStart w:id="15" w:name="dst101530"/>
      <w:bookmarkEnd w:id="15"/>
      <w:r w:rsidRPr="00E8584A">
        <w:rPr>
          <w:rFonts w:ascii="Times New Roman" w:hAnsi="Times New Roman" w:cs="Times New Roman"/>
          <w:color w:val="333333"/>
          <w:sz w:val="24"/>
          <w:szCs w:val="24"/>
          <w:lang w:eastAsia="ru-RU"/>
        </w:rPr>
        <w:lastRenderedPageBreak/>
        <w:t xml:space="preserve">5.1. </w:t>
      </w:r>
      <w:proofErr w:type="gramStart"/>
      <w:r w:rsidRPr="00E8584A">
        <w:rPr>
          <w:rFonts w:ascii="Times New Roman" w:hAnsi="Times New Roman" w:cs="Times New Roman"/>
          <w:color w:val="333333"/>
          <w:sz w:val="24"/>
          <w:szCs w:val="24"/>
          <w:lang w:eastAsia="ru-RU"/>
        </w:rPr>
        <w:t>Обязанность по уплате взносов на капитальный ремонт у собственников помещений в многоквартирном доме, введенном в эксплуатацию после утверждения региональной программы капитального ремонта и включенном в региональную программу капитального ремонта при ее актуализации, возникает по истечении срока, установленного органом государственной власти субъекта Российской Федерации, но не позднее чем в течение пяти лет с даты включения данного многоквартирного дома в региональную программу</w:t>
      </w:r>
      <w:proofErr w:type="gramEnd"/>
      <w:r w:rsidRPr="00E8584A">
        <w:rPr>
          <w:rFonts w:ascii="Times New Roman" w:hAnsi="Times New Roman" w:cs="Times New Roman"/>
          <w:color w:val="333333"/>
          <w:sz w:val="24"/>
          <w:szCs w:val="24"/>
          <w:lang w:eastAsia="ru-RU"/>
        </w:rPr>
        <w:t xml:space="preserve"> капитального ремонта. Решение об определении способа формирования фонда капитального ремонта должно быть принято и реализовано собственниками помещений в данном многоквартирном доме не </w:t>
      </w:r>
      <w:proofErr w:type="gramStart"/>
      <w:r w:rsidRPr="00E8584A">
        <w:rPr>
          <w:rFonts w:ascii="Times New Roman" w:hAnsi="Times New Roman" w:cs="Times New Roman"/>
          <w:color w:val="333333"/>
          <w:sz w:val="24"/>
          <w:szCs w:val="24"/>
          <w:lang w:eastAsia="ru-RU"/>
        </w:rPr>
        <w:t>позднее</w:t>
      </w:r>
      <w:proofErr w:type="gramEnd"/>
      <w:r w:rsidRPr="00E8584A">
        <w:rPr>
          <w:rFonts w:ascii="Times New Roman" w:hAnsi="Times New Roman" w:cs="Times New Roman"/>
          <w:color w:val="333333"/>
          <w:sz w:val="24"/>
          <w:szCs w:val="24"/>
          <w:lang w:eastAsia="ru-RU"/>
        </w:rPr>
        <w:t xml:space="preserve"> чем за три месяца до возникновения обязанности по уплате взносов на капитальный ремонт.</w:t>
      </w:r>
    </w:p>
    <w:p w:rsidR="00E8584A" w:rsidRPr="00E8584A" w:rsidRDefault="00E8584A" w:rsidP="00E8584A">
      <w:pPr>
        <w:pStyle w:val="a5"/>
        <w:jc w:val="both"/>
        <w:rPr>
          <w:rFonts w:ascii="Times New Roman" w:hAnsi="Times New Roman" w:cs="Times New Roman"/>
          <w:color w:val="333333"/>
          <w:sz w:val="24"/>
          <w:szCs w:val="24"/>
          <w:lang w:eastAsia="ru-RU"/>
        </w:rPr>
      </w:pPr>
      <w:r w:rsidRPr="00E8584A">
        <w:rPr>
          <w:rFonts w:ascii="Times New Roman" w:hAnsi="Times New Roman" w:cs="Times New Roman"/>
          <w:color w:val="333333"/>
          <w:sz w:val="24"/>
          <w:szCs w:val="24"/>
          <w:lang w:eastAsia="ru-RU"/>
        </w:rPr>
        <w:t>(</w:t>
      </w:r>
      <w:proofErr w:type="gramStart"/>
      <w:r w:rsidRPr="00E8584A">
        <w:rPr>
          <w:rFonts w:ascii="Times New Roman" w:hAnsi="Times New Roman" w:cs="Times New Roman"/>
          <w:color w:val="333333"/>
          <w:sz w:val="24"/>
          <w:szCs w:val="24"/>
          <w:lang w:eastAsia="ru-RU"/>
        </w:rPr>
        <w:t>ч</w:t>
      </w:r>
      <w:proofErr w:type="gramEnd"/>
      <w:r w:rsidRPr="00E8584A">
        <w:rPr>
          <w:rFonts w:ascii="Times New Roman" w:hAnsi="Times New Roman" w:cs="Times New Roman"/>
          <w:color w:val="333333"/>
          <w:sz w:val="24"/>
          <w:szCs w:val="24"/>
          <w:lang w:eastAsia="ru-RU"/>
        </w:rPr>
        <w:t xml:space="preserve">асть 5.1 введена Федеральным </w:t>
      </w:r>
      <w:hyperlink r:id="rId16" w:anchor="dst100150" w:history="1">
        <w:r w:rsidRPr="00E8584A">
          <w:rPr>
            <w:rFonts w:ascii="Times New Roman" w:hAnsi="Times New Roman" w:cs="Times New Roman"/>
            <w:sz w:val="24"/>
            <w:szCs w:val="24"/>
            <w:lang w:eastAsia="ru-RU"/>
          </w:rPr>
          <w:t>законом</w:t>
        </w:r>
      </w:hyperlink>
      <w:r w:rsidRPr="00E8584A">
        <w:rPr>
          <w:rFonts w:ascii="Times New Roman" w:hAnsi="Times New Roman" w:cs="Times New Roman"/>
          <w:color w:val="333333"/>
          <w:sz w:val="24"/>
          <w:szCs w:val="24"/>
          <w:lang w:eastAsia="ru-RU"/>
        </w:rPr>
        <w:t xml:space="preserve"> от 29.06.2015 N 176-ФЗ)</w:t>
      </w:r>
    </w:p>
    <w:p w:rsidR="00E8584A" w:rsidRPr="00E8584A" w:rsidRDefault="00E8584A" w:rsidP="00E8584A">
      <w:pPr>
        <w:pStyle w:val="a5"/>
        <w:ind w:firstLine="708"/>
        <w:jc w:val="both"/>
        <w:rPr>
          <w:rFonts w:ascii="Times New Roman" w:hAnsi="Times New Roman" w:cs="Times New Roman"/>
          <w:color w:val="333333"/>
          <w:sz w:val="24"/>
          <w:szCs w:val="24"/>
          <w:lang w:eastAsia="ru-RU"/>
        </w:rPr>
      </w:pPr>
      <w:bookmarkStart w:id="16" w:name="dst101699"/>
      <w:bookmarkEnd w:id="16"/>
      <w:r w:rsidRPr="00E8584A">
        <w:rPr>
          <w:rFonts w:ascii="Times New Roman" w:hAnsi="Times New Roman" w:cs="Times New Roman"/>
          <w:color w:val="333333"/>
          <w:sz w:val="24"/>
          <w:szCs w:val="24"/>
          <w:lang w:eastAsia="ru-RU"/>
        </w:rPr>
        <w:t xml:space="preserve">6. </w:t>
      </w:r>
      <w:proofErr w:type="gramStart"/>
      <w:r w:rsidRPr="00E8584A">
        <w:rPr>
          <w:rFonts w:ascii="Times New Roman" w:hAnsi="Times New Roman" w:cs="Times New Roman"/>
          <w:color w:val="333333"/>
          <w:sz w:val="24"/>
          <w:szCs w:val="24"/>
          <w:lang w:eastAsia="ru-RU"/>
        </w:rPr>
        <w:t>Не позднее</w:t>
      </w:r>
      <w:r>
        <w:rPr>
          <w:rFonts w:ascii="Times New Roman" w:hAnsi="Times New Roman" w:cs="Times New Roman"/>
          <w:color w:val="333333"/>
          <w:sz w:val="24"/>
          <w:szCs w:val="24"/>
          <w:lang w:eastAsia="ru-RU"/>
        </w:rPr>
        <w:t>,</w:t>
      </w:r>
      <w:r w:rsidRPr="00E8584A">
        <w:rPr>
          <w:rFonts w:ascii="Times New Roman" w:hAnsi="Times New Roman" w:cs="Times New Roman"/>
          <w:color w:val="333333"/>
          <w:sz w:val="24"/>
          <w:szCs w:val="24"/>
          <w:lang w:eastAsia="ru-RU"/>
        </w:rPr>
        <w:t xml:space="preserve"> чем за месяц до окончания срока, установленного </w:t>
      </w:r>
      <w:hyperlink r:id="rId17" w:anchor="dst101698" w:history="1">
        <w:r w:rsidRPr="00E8584A">
          <w:rPr>
            <w:rFonts w:ascii="Times New Roman" w:hAnsi="Times New Roman" w:cs="Times New Roman"/>
            <w:sz w:val="24"/>
            <w:szCs w:val="24"/>
            <w:lang w:eastAsia="ru-RU"/>
          </w:rPr>
          <w:t>частями 5</w:t>
        </w:r>
      </w:hyperlink>
      <w:r w:rsidRPr="00E8584A">
        <w:rPr>
          <w:rFonts w:ascii="Times New Roman" w:hAnsi="Times New Roman" w:cs="Times New Roman"/>
          <w:color w:val="333333"/>
          <w:sz w:val="24"/>
          <w:szCs w:val="24"/>
          <w:lang w:eastAsia="ru-RU"/>
        </w:rPr>
        <w:t xml:space="preserve"> и </w:t>
      </w:r>
      <w:hyperlink r:id="rId18" w:anchor="dst101530" w:history="1">
        <w:r w:rsidRPr="00E8584A">
          <w:rPr>
            <w:rFonts w:ascii="Times New Roman" w:hAnsi="Times New Roman" w:cs="Times New Roman"/>
            <w:sz w:val="24"/>
            <w:szCs w:val="24"/>
            <w:lang w:eastAsia="ru-RU"/>
          </w:rPr>
          <w:t>5.1</w:t>
        </w:r>
      </w:hyperlink>
      <w:r w:rsidRPr="00E8584A">
        <w:rPr>
          <w:rFonts w:ascii="Times New Roman" w:hAnsi="Times New Roman" w:cs="Times New Roman"/>
          <w:color w:val="333333"/>
          <w:sz w:val="24"/>
          <w:szCs w:val="24"/>
          <w:lang w:eastAsia="ru-RU"/>
        </w:rPr>
        <w:t xml:space="preserve"> настоящей статьи, орган местного самоуправления обязан информировать собственников помещений в многоквартирном доме о последствиях непринятия ими решения о выборе способа формирования фонда капитального ремонта и созвать общее собрание собственников помещений в многоквартирном доме для решения вопроса о выборе способа формирования фонда капитального ремонта, если такое решение не</w:t>
      </w:r>
      <w:proofErr w:type="gramEnd"/>
      <w:r w:rsidRPr="00E8584A">
        <w:rPr>
          <w:rFonts w:ascii="Times New Roman" w:hAnsi="Times New Roman" w:cs="Times New Roman"/>
          <w:color w:val="333333"/>
          <w:sz w:val="24"/>
          <w:szCs w:val="24"/>
          <w:lang w:eastAsia="ru-RU"/>
        </w:rPr>
        <w:t xml:space="preserve"> было принято ранее.</w:t>
      </w:r>
    </w:p>
    <w:p w:rsidR="00E8584A" w:rsidRPr="00E8584A" w:rsidRDefault="00E8584A" w:rsidP="00E8584A">
      <w:pPr>
        <w:pStyle w:val="a5"/>
        <w:jc w:val="both"/>
        <w:rPr>
          <w:rFonts w:ascii="Times New Roman" w:hAnsi="Times New Roman" w:cs="Times New Roman"/>
          <w:color w:val="333333"/>
          <w:sz w:val="24"/>
          <w:szCs w:val="24"/>
          <w:lang w:eastAsia="ru-RU"/>
        </w:rPr>
      </w:pPr>
      <w:r w:rsidRPr="00E8584A">
        <w:rPr>
          <w:rFonts w:ascii="Times New Roman" w:hAnsi="Times New Roman" w:cs="Times New Roman"/>
          <w:color w:val="333333"/>
          <w:sz w:val="24"/>
          <w:szCs w:val="24"/>
          <w:lang w:eastAsia="ru-RU"/>
        </w:rPr>
        <w:t xml:space="preserve">(часть 6 в ред. Федерального </w:t>
      </w:r>
      <w:hyperlink r:id="rId19" w:anchor="dst100029" w:history="1">
        <w:r w:rsidRPr="00E8584A">
          <w:rPr>
            <w:rFonts w:ascii="Times New Roman" w:hAnsi="Times New Roman" w:cs="Times New Roman"/>
            <w:sz w:val="24"/>
            <w:szCs w:val="24"/>
            <w:lang w:eastAsia="ru-RU"/>
          </w:rPr>
          <w:t>закона</w:t>
        </w:r>
      </w:hyperlink>
      <w:r w:rsidRPr="00E8584A">
        <w:rPr>
          <w:rFonts w:ascii="Times New Roman" w:hAnsi="Times New Roman" w:cs="Times New Roman"/>
          <w:color w:val="333333"/>
          <w:sz w:val="24"/>
          <w:szCs w:val="24"/>
          <w:lang w:eastAsia="ru-RU"/>
        </w:rPr>
        <w:t xml:space="preserve"> от 20.12.2017 N 399-ФЗ)</w:t>
      </w:r>
    </w:p>
    <w:p w:rsidR="00E8584A" w:rsidRPr="00E8584A" w:rsidRDefault="00E8584A" w:rsidP="00E8584A">
      <w:pPr>
        <w:pStyle w:val="a5"/>
        <w:jc w:val="both"/>
        <w:rPr>
          <w:rFonts w:ascii="Times New Roman" w:hAnsi="Times New Roman" w:cs="Times New Roman"/>
          <w:color w:val="333333"/>
          <w:sz w:val="24"/>
          <w:szCs w:val="24"/>
          <w:lang w:eastAsia="ru-RU"/>
        </w:rPr>
      </w:pPr>
      <w:r w:rsidRPr="00E8584A">
        <w:rPr>
          <w:rFonts w:ascii="Times New Roman" w:hAnsi="Times New Roman" w:cs="Times New Roman"/>
          <w:color w:val="333333"/>
          <w:sz w:val="24"/>
          <w:szCs w:val="24"/>
          <w:lang w:eastAsia="ru-RU"/>
        </w:rPr>
        <w:t>(см. те</w:t>
      </w:r>
      <w:proofErr w:type="gramStart"/>
      <w:r w:rsidRPr="00E8584A">
        <w:rPr>
          <w:rFonts w:ascii="Times New Roman" w:hAnsi="Times New Roman" w:cs="Times New Roman"/>
          <w:color w:val="333333"/>
          <w:sz w:val="24"/>
          <w:szCs w:val="24"/>
          <w:lang w:eastAsia="ru-RU"/>
        </w:rPr>
        <w:t>кст в пр</w:t>
      </w:r>
      <w:proofErr w:type="gramEnd"/>
      <w:r w:rsidRPr="00E8584A">
        <w:rPr>
          <w:rFonts w:ascii="Times New Roman" w:hAnsi="Times New Roman" w:cs="Times New Roman"/>
          <w:color w:val="333333"/>
          <w:sz w:val="24"/>
          <w:szCs w:val="24"/>
          <w:lang w:eastAsia="ru-RU"/>
        </w:rPr>
        <w:t>едыдущей редакции)</w:t>
      </w:r>
    </w:p>
    <w:p w:rsidR="00E8584A" w:rsidRPr="00E8584A" w:rsidRDefault="00E8584A" w:rsidP="00E8584A">
      <w:pPr>
        <w:pStyle w:val="a5"/>
        <w:ind w:firstLine="708"/>
        <w:jc w:val="both"/>
        <w:rPr>
          <w:rFonts w:ascii="Times New Roman" w:hAnsi="Times New Roman" w:cs="Times New Roman"/>
          <w:color w:val="333333"/>
          <w:sz w:val="24"/>
          <w:szCs w:val="24"/>
          <w:lang w:eastAsia="ru-RU"/>
        </w:rPr>
      </w:pPr>
      <w:bookmarkStart w:id="17" w:name="dst101700"/>
      <w:bookmarkEnd w:id="17"/>
      <w:r w:rsidRPr="00E8584A">
        <w:rPr>
          <w:rFonts w:ascii="Times New Roman" w:hAnsi="Times New Roman" w:cs="Times New Roman"/>
          <w:color w:val="333333"/>
          <w:sz w:val="24"/>
          <w:szCs w:val="24"/>
          <w:lang w:eastAsia="ru-RU"/>
        </w:rPr>
        <w:t>7. В случае</w:t>
      </w:r>
      <w:proofErr w:type="gramStart"/>
      <w:r w:rsidRPr="00E8584A">
        <w:rPr>
          <w:rFonts w:ascii="Times New Roman" w:hAnsi="Times New Roman" w:cs="Times New Roman"/>
          <w:color w:val="333333"/>
          <w:sz w:val="24"/>
          <w:szCs w:val="24"/>
          <w:lang w:eastAsia="ru-RU"/>
        </w:rPr>
        <w:t>,</w:t>
      </w:r>
      <w:proofErr w:type="gramEnd"/>
      <w:r w:rsidRPr="00E8584A">
        <w:rPr>
          <w:rFonts w:ascii="Times New Roman" w:hAnsi="Times New Roman" w:cs="Times New Roman"/>
          <w:color w:val="333333"/>
          <w:sz w:val="24"/>
          <w:szCs w:val="24"/>
          <w:lang w:eastAsia="ru-RU"/>
        </w:rPr>
        <w:t xml:space="preserve"> если собственники помещений в многоквартирном доме в срок, установленный </w:t>
      </w:r>
      <w:hyperlink r:id="rId20" w:anchor="dst101529" w:history="1">
        <w:r w:rsidRPr="00E8584A">
          <w:rPr>
            <w:rFonts w:ascii="Times New Roman" w:hAnsi="Times New Roman" w:cs="Times New Roman"/>
            <w:sz w:val="24"/>
            <w:szCs w:val="24"/>
            <w:lang w:eastAsia="ru-RU"/>
          </w:rPr>
          <w:t>частями 5</w:t>
        </w:r>
      </w:hyperlink>
      <w:r w:rsidRPr="00E8584A">
        <w:rPr>
          <w:rFonts w:ascii="Times New Roman" w:hAnsi="Times New Roman" w:cs="Times New Roman"/>
          <w:color w:val="333333"/>
          <w:sz w:val="24"/>
          <w:szCs w:val="24"/>
          <w:lang w:eastAsia="ru-RU"/>
        </w:rPr>
        <w:t xml:space="preserve"> и </w:t>
      </w:r>
      <w:hyperlink r:id="rId21" w:anchor="dst101530" w:history="1">
        <w:r w:rsidRPr="00E8584A">
          <w:rPr>
            <w:rFonts w:ascii="Times New Roman" w:hAnsi="Times New Roman" w:cs="Times New Roman"/>
            <w:sz w:val="24"/>
            <w:szCs w:val="24"/>
            <w:lang w:eastAsia="ru-RU"/>
          </w:rPr>
          <w:t>5.1</w:t>
        </w:r>
      </w:hyperlink>
      <w:r w:rsidRPr="00E8584A">
        <w:rPr>
          <w:rFonts w:ascii="Times New Roman" w:hAnsi="Times New Roman" w:cs="Times New Roman"/>
          <w:color w:val="333333"/>
          <w:sz w:val="24"/>
          <w:szCs w:val="24"/>
          <w:lang w:eastAsia="ru-RU"/>
        </w:rPr>
        <w:t xml:space="preserve"> настоящей статьи, не выбрали способ формирования фонда капитального ремонта или выбранный ими способ не был реализован в установленный </w:t>
      </w:r>
      <w:hyperlink r:id="rId22" w:anchor="dst101529" w:history="1">
        <w:r w:rsidRPr="00E8584A">
          <w:rPr>
            <w:rFonts w:ascii="Times New Roman" w:hAnsi="Times New Roman" w:cs="Times New Roman"/>
            <w:sz w:val="24"/>
            <w:szCs w:val="24"/>
            <w:lang w:eastAsia="ru-RU"/>
          </w:rPr>
          <w:t>частями 5</w:t>
        </w:r>
      </w:hyperlink>
      <w:r w:rsidRPr="00E8584A">
        <w:rPr>
          <w:rFonts w:ascii="Times New Roman" w:hAnsi="Times New Roman" w:cs="Times New Roman"/>
          <w:color w:val="333333"/>
          <w:sz w:val="24"/>
          <w:szCs w:val="24"/>
          <w:lang w:eastAsia="ru-RU"/>
        </w:rPr>
        <w:t xml:space="preserve"> и </w:t>
      </w:r>
      <w:hyperlink r:id="rId23" w:anchor="dst101530" w:history="1">
        <w:r w:rsidRPr="00E8584A">
          <w:rPr>
            <w:rFonts w:ascii="Times New Roman" w:hAnsi="Times New Roman" w:cs="Times New Roman"/>
            <w:sz w:val="24"/>
            <w:szCs w:val="24"/>
            <w:lang w:eastAsia="ru-RU"/>
          </w:rPr>
          <w:t>5.1</w:t>
        </w:r>
      </w:hyperlink>
      <w:r w:rsidRPr="00E8584A">
        <w:rPr>
          <w:rFonts w:ascii="Times New Roman" w:hAnsi="Times New Roman" w:cs="Times New Roman"/>
          <w:color w:val="333333"/>
          <w:sz w:val="24"/>
          <w:szCs w:val="24"/>
          <w:lang w:eastAsia="ru-RU"/>
        </w:rPr>
        <w:t xml:space="preserve"> настоящей статьи срок, и в случаях, предусмотренных </w:t>
      </w:r>
      <w:hyperlink r:id="rId24" w:anchor="dst405" w:history="1">
        <w:r w:rsidRPr="00E8584A">
          <w:rPr>
            <w:rFonts w:ascii="Times New Roman" w:hAnsi="Times New Roman" w:cs="Times New Roman"/>
            <w:sz w:val="24"/>
            <w:szCs w:val="24"/>
            <w:lang w:eastAsia="ru-RU"/>
          </w:rPr>
          <w:t>частью 7 статьи 189</w:t>
        </w:r>
      </w:hyperlink>
      <w:r w:rsidRPr="00E8584A">
        <w:rPr>
          <w:rFonts w:ascii="Times New Roman" w:hAnsi="Times New Roman" w:cs="Times New Roman"/>
          <w:color w:val="333333"/>
          <w:sz w:val="24"/>
          <w:szCs w:val="24"/>
          <w:lang w:eastAsia="ru-RU"/>
        </w:rPr>
        <w:t xml:space="preserve"> настоящего Кодекса, орган местного самоуправления в течение месяца со дня получения от органа государственного жилищного надзора информации, предусмотренной </w:t>
      </w:r>
      <w:hyperlink r:id="rId25" w:anchor="dst269" w:history="1">
        <w:r w:rsidRPr="00E8584A">
          <w:rPr>
            <w:rFonts w:ascii="Times New Roman" w:hAnsi="Times New Roman" w:cs="Times New Roman"/>
            <w:sz w:val="24"/>
            <w:szCs w:val="24"/>
            <w:lang w:eastAsia="ru-RU"/>
          </w:rPr>
          <w:t>частью 4 статьи 172</w:t>
        </w:r>
      </w:hyperlink>
      <w:r w:rsidRPr="00E8584A">
        <w:rPr>
          <w:rFonts w:ascii="Times New Roman" w:hAnsi="Times New Roman" w:cs="Times New Roman"/>
          <w:color w:val="333333"/>
          <w:sz w:val="24"/>
          <w:szCs w:val="24"/>
          <w:lang w:eastAsia="ru-RU"/>
        </w:rPr>
        <w:t xml:space="preserve"> настоящего Кодекса, принимает решение о формировании фонда капитального ремонта в отношении такого дома на счете регионального оператора и уведомляет собственников помещений в таком доме о принятом решении, в том числе с использованием системы.</w:t>
      </w:r>
    </w:p>
    <w:p w:rsidR="00E8584A" w:rsidRPr="00E8584A" w:rsidRDefault="00E8584A" w:rsidP="00E8584A">
      <w:pPr>
        <w:pStyle w:val="a5"/>
        <w:jc w:val="both"/>
        <w:rPr>
          <w:rFonts w:ascii="Times New Roman" w:hAnsi="Times New Roman" w:cs="Times New Roman"/>
          <w:color w:val="333333"/>
          <w:sz w:val="24"/>
          <w:szCs w:val="24"/>
          <w:lang w:eastAsia="ru-RU"/>
        </w:rPr>
      </w:pPr>
      <w:r w:rsidRPr="00E8584A">
        <w:rPr>
          <w:rFonts w:ascii="Times New Roman" w:hAnsi="Times New Roman" w:cs="Times New Roman"/>
          <w:color w:val="333333"/>
          <w:sz w:val="24"/>
          <w:szCs w:val="24"/>
          <w:lang w:eastAsia="ru-RU"/>
        </w:rPr>
        <w:t xml:space="preserve">(в ред. Федеральных законов от 29.06.2015 </w:t>
      </w:r>
      <w:hyperlink r:id="rId26" w:anchor="dst100153" w:history="1">
        <w:r w:rsidRPr="00E8584A">
          <w:rPr>
            <w:rFonts w:ascii="Times New Roman" w:hAnsi="Times New Roman" w:cs="Times New Roman"/>
            <w:sz w:val="24"/>
            <w:szCs w:val="24"/>
            <w:lang w:eastAsia="ru-RU"/>
          </w:rPr>
          <w:t>N 176-ФЗ</w:t>
        </w:r>
      </w:hyperlink>
      <w:r w:rsidRPr="00E8584A">
        <w:rPr>
          <w:rFonts w:ascii="Times New Roman" w:hAnsi="Times New Roman" w:cs="Times New Roman"/>
          <w:color w:val="333333"/>
          <w:sz w:val="24"/>
          <w:szCs w:val="24"/>
          <w:lang w:eastAsia="ru-RU"/>
        </w:rPr>
        <w:t xml:space="preserve">, от 28.12.2016 </w:t>
      </w:r>
      <w:hyperlink r:id="rId27" w:anchor="dst100014" w:history="1">
        <w:r w:rsidRPr="00E8584A">
          <w:rPr>
            <w:rFonts w:ascii="Times New Roman" w:hAnsi="Times New Roman" w:cs="Times New Roman"/>
            <w:sz w:val="24"/>
            <w:szCs w:val="24"/>
            <w:lang w:eastAsia="ru-RU"/>
          </w:rPr>
          <w:t>N 498-ФЗ</w:t>
        </w:r>
      </w:hyperlink>
      <w:r w:rsidRPr="00E8584A">
        <w:rPr>
          <w:rFonts w:ascii="Times New Roman" w:hAnsi="Times New Roman" w:cs="Times New Roman"/>
          <w:color w:val="333333"/>
          <w:sz w:val="24"/>
          <w:szCs w:val="24"/>
          <w:lang w:eastAsia="ru-RU"/>
        </w:rPr>
        <w:t xml:space="preserve">, от 20.12.2017 </w:t>
      </w:r>
      <w:hyperlink r:id="rId28" w:anchor="dst100031" w:history="1">
        <w:r w:rsidRPr="00E8584A">
          <w:rPr>
            <w:rFonts w:ascii="Times New Roman" w:hAnsi="Times New Roman" w:cs="Times New Roman"/>
            <w:sz w:val="24"/>
            <w:szCs w:val="24"/>
            <w:lang w:eastAsia="ru-RU"/>
          </w:rPr>
          <w:t>N 399-ФЗ</w:t>
        </w:r>
      </w:hyperlink>
      <w:r w:rsidRPr="00E8584A">
        <w:rPr>
          <w:rFonts w:ascii="Times New Roman" w:hAnsi="Times New Roman" w:cs="Times New Roman"/>
          <w:color w:val="333333"/>
          <w:sz w:val="24"/>
          <w:szCs w:val="24"/>
          <w:lang w:eastAsia="ru-RU"/>
        </w:rPr>
        <w:t>)</w:t>
      </w:r>
    </w:p>
    <w:p w:rsidR="00E8584A" w:rsidRPr="00E8584A" w:rsidRDefault="00E8584A" w:rsidP="00E8584A">
      <w:pPr>
        <w:pStyle w:val="a5"/>
        <w:jc w:val="both"/>
        <w:rPr>
          <w:rFonts w:ascii="Times New Roman" w:hAnsi="Times New Roman" w:cs="Times New Roman"/>
          <w:color w:val="333333"/>
          <w:sz w:val="24"/>
          <w:szCs w:val="24"/>
          <w:lang w:eastAsia="ru-RU"/>
        </w:rPr>
      </w:pPr>
      <w:r w:rsidRPr="00E8584A">
        <w:rPr>
          <w:rFonts w:ascii="Times New Roman" w:hAnsi="Times New Roman" w:cs="Times New Roman"/>
          <w:color w:val="333333"/>
          <w:sz w:val="24"/>
          <w:szCs w:val="24"/>
          <w:lang w:eastAsia="ru-RU"/>
        </w:rPr>
        <w:t>(см. те</w:t>
      </w:r>
      <w:proofErr w:type="gramStart"/>
      <w:r w:rsidRPr="00E8584A">
        <w:rPr>
          <w:rFonts w:ascii="Times New Roman" w:hAnsi="Times New Roman" w:cs="Times New Roman"/>
          <w:color w:val="333333"/>
          <w:sz w:val="24"/>
          <w:szCs w:val="24"/>
          <w:lang w:eastAsia="ru-RU"/>
        </w:rPr>
        <w:t>кст в пр</w:t>
      </w:r>
      <w:proofErr w:type="gramEnd"/>
      <w:r w:rsidRPr="00E8584A">
        <w:rPr>
          <w:rFonts w:ascii="Times New Roman" w:hAnsi="Times New Roman" w:cs="Times New Roman"/>
          <w:color w:val="333333"/>
          <w:sz w:val="24"/>
          <w:szCs w:val="24"/>
          <w:lang w:eastAsia="ru-RU"/>
        </w:rPr>
        <w:t>едыдущей редакции)</w:t>
      </w:r>
    </w:p>
    <w:p w:rsidR="00E8584A" w:rsidRPr="00E8584A" w:rsidRDefault="00E8584A" w:rsidP="00E8584A">
      <w:pPr>
        <w:pStyle w:val="a5"/>
        <w:ind w:firstLine="708"/>
        <w:jc w:val="both"/>
        <w:rPr>
          <w:rFonts w:ascii="Times New Roman" w:hAnsi="Times New Roman" w:cs="Times New Roman"/>
          <w:color w:val="333333"/>
          <w:sz w:val="24"/>
          <w:szCs w:val="24"/>
          <w:lang w:eastAsia="ru-RU"/>
        </w:rPr>
      </w:pPr>
      <w:bookmarkStart w:id="18" w:name="dst806"/>
      <w:bookmarkEnd w:id="18"/>
      <w:r w:rsidRPr="00E8584A">
        <w:rPr>
          <w:rFonts w:ascii="Times New Roman" w:hAnsi="Times New Roman" w:cs="Times New Roman"/>
          <w:color w:val="333333"/>
          <w:sz w:val="24"/>
          <w:szCs w:val="24"/>
          <w:lang w:eastAsia="ru-RU"/>
        </w:rPr>
        <w:t xml:space="preserve">8. </w:t>
      </w:r>
      <w:proofErr w:type="gramStart"/>
      <w:r w:rsidRPr="00E8584A">
        <w:rPr>
          <w:rFonts w:ascii="Times New Roman" w:hAnsi="Times New Roman" w:cs="Times New Roman"/>
          <w:color w:val="333333"/>
          <w:sz w:val="24"/>
          <w:szCs w:val="24"/>
          <w:lang w:eastAsia="ru-RU"/>
        </w:rPr>
        <w:t xml:space="preserve">Законом субъекта Российской Федерации устанавливается минимальный размер фондов капитального ремонта в отношении многоквартирных домов, собственники помещений в которых формируют указанные фонды на специальных счетах, который не может превышать пятьдесят процентов оценочной стоимости капитального ремонта многоквартирного дома, определенной в соответствии с </w:t>
      </w:r>
      <w:hyperlink r:id="rId29" w:anchor="dst100008" w:history="1">
        <w:r w:rsidRPr="00E8584A">
          <w:rPr>
            <w:rFonts w:ascii="Times New Roman" w:hAnsi="Times New Roman" w:cs="Times New Roman"/>
            <w:sz w:val="24"/>
            <w:szCs w:val="24"/>
            <w:lang w:eastAsia="ru-RU"/>
          </w:rPr>
          <w:t>методическими рекомендациями</w:t>
        </w:r>
      </w:hyperlink>
      <w:r w:rsidRPr="00E8584A">
        <w:rPr>
          <w:rFonts w:ascii="Times New Roman" w:hAnsi="Times New Roman" w:cs="Times New Roman"/>
          <w:color w:val="333333"/>
          <w:sz w:val="24"/>
          <w:szCs w:val="24"/>
          <w:lang w:eastAsia="ru-RU"/>
        </w:rP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w:t>
      </w:r>
      <w:proofErr w:type="gramEnd"/>
      <w:r w:rsidRPr="00E8584A">
        <w:rPr>
          <w:rFonts w:ascii="Times New Roman" w:hAnsi="Times New Roman" w:cs="Times New Roman"/>
          <w:color w:val="333333"/>
          <w:sz w:val="24"/>
          <w:szCs w:val="24"/>
          <w:lang w:eastAsia="ru-RU"/>
        </w:rPr>
        <w:t xml:space="preserve"> жилищно-коммунального хозяйства. Собственники помещений в многоквартирном доме вправе установить размер фонда капитального ремонта в отношении своего дома в размере большем, чем установленный минимальный размер фонда капитального ремонта. По достижении минимального размера фонда капитального ремонта собственники помещений в многоквартирном доме на общем собрании таких собственников вправе принять решение о приостановлении обязанности по уплате взносов на капитальный ремонт, за исключением собственников, которые имеют задолженность по уплате этих взносов.</w:t>
      </w:r>
    </w:p>
    <w:p w:rsidR="00E8584A" w:rsidRPr="00E8584A" w:rsidRDefault="00E8584A" w:rsidP="00E8584A">
      <w:pPr>
        <w:pStyle w:val="a5"/>
        <w:jc w:val="both"/>
        <w:rPr>
          <w:rFonts w:ascii="Times New Roman" w:hAnsi="Times New Roman" w:cs="Times New Roman"/>
          <w:color w:val="333333"/>
          <w:sz w:val="24"/>
          <w:szCs w:val="24"/>
          <w:lang w:eastAsia="ru-RU"/>
        </w:rPr>
      </w:pPr>
      <w:r w:rsidRPr="00E8584A">
        <w:rPr>
          <w:rFonts w:ascii="Times New Roman" w:hAnsi="Times New Roman" w:cs="Times New Roman"/>
          <w:color w:val="333333"/>
          <w:sz w:val="24"/>
          <w:szCs w:val="24"/>
          <w:lang w:eastAsia="ru-RU"/>
        </w:rPr>
        <w:t>(</w:t>
      </w:r>
      <w:proofErr w:type="gramStart"/>
      <w:r w:rsidRPr="00E8584A">
        <w:rPr>
          <w:rFonts w:ascii="Times New Roman" w:hAnsi="Times New Roman" w:cs="Times New Roman"/>
          <w:color w:val="333333"/>
          <w:sz w:val="24"/>
          <w:szCs w:val="24"/>
          <w:lang w:eastAsia="ru-RU"/>
        </w:rPr>
        <w:t>в</w:t>
      </w:r>
      <w:proofErr w:type="gramEnd"/>
      <w:r w:rsidRPr="00E8584A">
        <w:rPr>
          <w:rFonts w:ascii="Times New Roman" w:hAnsi="Times New Roman" w:cs="Times New Roman"/>
          <w:color w:val="333333"/>
          <w:sz w:val="24"/>
          <w:szCs w:val="24"/>
          <w:lang w:eastAsia="ru-RU"/>
        </w:rPr>
        <w:t xml:space="preserve"> ред. Федеральных законов от 20.12.2017 </w:t>
      </w:r>
      <w:hyperlink r:id="rId30" w:anchor="dst100032" w:history="1">
        <w:r w:rsidRPr="00E8584A">
          <w:rPr>
            <w:rFonts w:ascii="Times New Roman" w:hAnsi="Times New Roman" w:cs="Times New Roman"/>
            <w:sz w:val="24"/>
            <w:szCs w:val="24"/>
            <w:lang w:eastAsia="ru-RU"/>
          </w:rPr>
          <w:t>N 399-ФЗ</w:t>
        </w:r>
      </w:hyperlink>
      <w:r w:rsidRPr="00E8584A">
        <w:rPr>
          <w:rFonts w:ascii="Times New Roman" w:hAnsi="Times New Roman" w:cs="Times New Roman"/>
          <w:color w:val="333333"/>
          <w:sz w:val="24"/>
          <w:szCs w:val="24"/>
          <w:lang w:eastAsia="ru-RU"/>
        </w:rPr>
        <w:t xml:space="preserve">, от 28.11.2018 </w:t>
      </w:r>
      <w:hyperlink r:id="rId31" w:anchor="dst100015" w:history="1">
        <w:r w:rsidRPr="00E8584A">
          <w:rPr>
            <w:rFonts w:ascii="Times New Roman" w:hAnsi="Times New Roman" w:cs="Times New Roman"/>
            <w:sz w:val="24"/>
            <w:szCs w:val="24"/>
            <w:lang w:eastAsia="ru-RU"/>
          </w:rPr>
          <w:t>N 434-ФЗ</w:t>
        </w:r>
      </w:hyperlink>
      <w:r w:rsidRPr="00E8584A">
        <w:rPr>
          <w:rFonts w:ascii="Times New Roman" w:hAnsi="Times New Roman" w:cs="Times New Roman"/>
          <w:color w:val="333333"/>
          <w:sz w:val="24"/>
          <w:szCs w:val="24"/>
          <w:lang w:eastAsia="ru-RU"/>
        </w:rPr>
        <w:t>)</w:t>
      </w:r>
    </w:p>
    <w:p w:rsidR="00E8584A" w:rsidRPr="00E8584A" w:rsidRDefault="00E8584A" w:rsidP="00E8584A">
      <w:pPr>
        <w:pStyle w:val="a5"/>
        <w:jc w:val="both"/>
        <w:rPr>
          <w:rFonts w:ascii="Times New Roman" w:hAnsi="Times New Roman" w:cs="Times New Roman"/>
          <w:color w:val="333333"/>
          <w:sz w:val="24"/>
          <w:szCs w:val="24"/>
          <w:lang w:eastAsia="ru-RU"/>
        </w:rPr>
      </w:pPr>
      <w:r w:rsidRPr="00E8584A">
        <w:rPr>
          <w:rFonts w:ascii="Times New Roman" w:hAnsi="Times New Roman" w:cs="Times New Roman"/>
          <w:color w:val="333333"/>
          <w:sz w:val="24"/>
          <w:szCs w:val="24"/>
          <w:lang w:eastAsia="ru-RU"/>
        </w:rPr>
        <w:t>(см. те</w:t>
      </w:r>
      <w:proofErr w:type="gramStart"/>
      <w:r w:rsidRPr="00E8584A">
        <w:rPr>
          <w:rFonts w:ascii="Times New Roman" w:hAnsi="Times New Roman" w:cs="Times New Roman"/>
          <w:color w:val="333333"/>
          <w:sz w:val="24"/>
          <w:szCs w:val="24"/>
          <w:lang w:eastAsia="ru-RU"/>
        </w:rPr>
        <w:t>кст в пр</w:t>
      </w:r>
      <w:proofErr w:type="gramEnd"/>
      <w:r w:rsidRPr="00E8584A">
        <w:rPr>
          <w:rFonts w:ascii="Times New Roman" w:hAnsi="Times New Roman" w:cs="Times New Roman"/>
          <w:color w:val="333333"/>
          <w:sz w:val="24"/>
          <w:szCs w:val="24"/>
          <w:lang w:eastAsia="ru-RU"/>
        </w:rPr>
        <w:t>едыдущей редакции)</w:t>
      </w:r>
    </w:p>
    <w:p w:rsidR="00067688" w:rsidRPr="00E8584A" w:rsidRDefault="00067688" w:rsidP="00E8584A">
      <w:pPr>
        <w:pStyle w:val="a5"/>
        <w:jc w:val="both"/>
        <w:rPr>
          <w:rFonts w:ascii="Times New Roman" w:hAnsi="Times New Roman" w:cs="Times New Roman"/>
          <w:sz w:val="24"/>
          <w:szCs w:val="24"/>
        </w:rPr>
      </w:pPr>
    </w:p>
    <w:sectPr w:rsidR="00067688" w:rsidRPr="00E8584A" w:rsidSect="00E8584A">
      <w:pgSz w:w="11906" w:h="16838"/>
      <w:pgMar w:top="1418" w:right="851"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48B2"/>
    <w:rsid w:val="00067688"/>
    <w:rsid w:val="000B177B"/>
    <w:rsid w:val="00107A62"/>
    <w:rsid w:val="0021628D"/>
    <w:rsid w:val="003028D3"/>
    <w:rsid w:val="003A1F49"/>
    <w:rsid w:val="003E6AB1"/>
    <w:rsid w:val="009B48B2"/>
    <w:rsid w:val="009E70E4"/>
    <w:rsid w:val="00A34872"/>
    <w:rsid w:val="00BE76EB"/>
    <w:rsid w:val="00E8584A"/>
    <w:rsid w:val="00EE27AD"/>
    <w:rsid w:val="00EF3C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B177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B177B"/>
    <w:rPr>
      <w:rFonts w:ascii="Tahoma" w:hAnsi="Tahoma" w:cs="Tahoma"/>
      <w:sz w:val="16"/>
      <w:szCs w:val="16"/>
    </w:rPr>
  </w:style>
  <w:style w:type="paragraph" w:styleId="a5">
    <w:name w:val="No Spacing"/>
    <w:uiPriority w:val="1"/>
    <w:qFormat/>
    <w:rsid w:val="00107A6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B177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B177B"/>
    <w:rPr>
      <w:rFonts w:ascii="Tahoma" w:hAnsi="Tahoma" w:cs="Tahoma"/>
      <w:sz w:val="16"/>
      <w:szCs w:val="16"/>
    </w:rPr>
  </w:style>
  <w:style w:type="paragraph" w:styleId="a5">
    <w:name w:val="No Spacing"/>
    <w:uiPriority w:val="1"/>
    <w:qFormat/>
    <w:rsid w:val="00107A6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416542">
      <w:bodyDiv w:val="1"/>
      <w:marLeft w:val="0"/>
      <w:marRight w:val="0"/>
      <w:marTop w:val="0"/>
      <w:marBottom w:val="0"/>
      <w:divBdr>
        <w:top w:val="none" w:sz="0" w:space="0" w:color="auto"/>
        <w:left w:val="none" w:sz="0" w:space="0" w:color="auto"/>
        <w:bottom w:val="none" w:sz="0" w:space="0" w:color="auto"/>
        <w:right w:val="none" w:sz="0" w:space="0" w:color="auto"/>
      </w:divBdr>
      <w:divsChild>
        <w:div w:id="1223905842">
          <w:marLeft w:val="0"/>
          <w:marRight w:val="0"/>
          <w:marTop w:val="0"/>
          <w:marBottom w:val="285"/>
          <w:divBdr>
            <w:top w:val="single" w:sz="36" w:space="4" w:color="DDDDDD"/>
            <w:left w:val="none" w:sz="0" w:space="0" w:color="auto"/>
            <w:bottom w:val="none" w:sz="0" w:space="0" w:color="auto"/>
            <w:right w:val="none" w:sz="0" w:space="0" w:color="auto"/>
          </w:divBdr>
        </w:div>
        <w:div w:id="233904617">
          <w:marLeft w:val="0"/>
          <w:marRight w:val="0"/>
          <w:marTop w:val="0"/>
          <w:marBottom w:val="0"/>
          <w:divBdr>
            <w:top w:val="none" w:sz="0" w:space="0" w:color="auto"/>
            <w:left w:val="none" w:sz="0" w:space="0" w:color="auto"/>
            <w:bottom w:val="none" w:sz="0" w:space="0" w:color="auto"/>
            <w:right w:val="none" w:sz="0" w:space="0" w:color="auto"/>
          </w:divBdr>
          <w:divsChild>
            <w:div w:id="291059486">
              <w:marLeft w:val="0"/>
              <w:marRight w:val="0"/>
              <w:marTop w:val="0"/>
              <w:marBottom w:val="0"/>
              <w:divBdr>
                <w:top w:val="none" w:sz="0" w:space="0" w:color="auto"/>
                <w:left w:val="none" w:sz="0" w:space="0" w:color="auto"/>
                <w:bottom w:val="none" w:sz="0" w:space="0" w:color="auto"/>
                <w:right w:val="none" w:sz="0" w:space="0" w:color="auto"/>
              </w:divBdr>
              <w:divsChild>
                <w:div w:id="1718117931">
                  <w:marLeft w:val="0"/>
                  <w:marRight w:val="0"/>
                  <w:marTop w:val="120"/>
                  <w:marBottom w:val="0"/>
                  <w:divBdr>
                    <w:top w:val="none" w:sz="0" w:space="0" w:color="auto"/>
                    <w:left w:val="none" w:sz="0" w:space="0" w:color="auto"/>
                    <w:bottom w:val="none" w:sz="0" w:space="0" w:color="auto"/>
                    <w:right w:val="none" w:sz="0" w:space="0" w:color="auto"/>
                  </w:divBdr>
                </w:div>
                <w:div w:id="338042769">
                  <w:marLeft w:val="0"/>
                  <w:marRight w:val="0"/>
                  <w:marTop w:val="120"/>
                  <w:marBottom w:val="0"/>
                  <w:divBdr>
                    <w:top w:val="none" w:sz="0" w:space="0" w:color="auto"/>
                    <w:left w:val="none" w:sz="0" w:space="0" w:color="auto"/>
                    <w:bottom w:val="none" w:sz="0" w:space="0" w:color="auto"/>
                    <w:right w:val="none" w:sz="0" w:space="0" w:color="auto"/>
                  </w:divBdr>
                </w:div>
                <w:div w:id="568080974">
                  <w:marLeft w:val="0"/>
                  <w:marRight w:val="0"/>
                  <w:marTop w:val="120"/>
                  <w:marBottom w:val="0"/>
                  <w:divBdr>
                    <w:top w:val="none" w:sz="0" w:space="0" w:color="auto"/>
                    <w:left w:val="none" w:sz="0" w:space="0" w:color="auto"/>
                    <w:bottom w:val="none" w:sz="0" w:space="0" w:color="auto"/>
                    <w:right w:val="none" w:sz="0" w:space="0" w:color="auto"/>
                  </w:divBdr>
                </w:div>
                <w:div w:id="1036470372">
                  <w:marLeft w:val="0"/>
                  <w:marRight w:val="0"/>
                  <w:marTop w:val="120"/>
                  <w:marBottom w:val="96"/>
                  <w:divBdr>
                    <w:top w:val="none" w:sz="0" w:space="0" w:color="auto"/>
                    <w:left w:val="single" w:sz="24" w:space="0" w:color="CED3F1"/>
                    <w:bottom w:val="none" w:sz="0" w:space="0" w:color="auto"/>
                    <w:right w:val="none" w:sz="0" w:space="0" w:color="auto"/>
                  </w:divBdr>
                  <w:divsChild>
                    <w:div w:id="1538615688">
                      <w:marLeft w:val="0"/>
                      <w:marRight w:val="0"/>
                      <w:marTop w:val="120"/>
                      <w:marBottom w:val="0"/>
                      <w:divBdr>
                        <w:top w:val="none" w:sz="0" w:space="0" w:color="auto"/>
                        <w:left w:val="none" w:sz="0" w:space="0" w:color="auto"/>
                        <w:bottom w:val="none" w:sz="0" w:space="0" w:color="auto"/>
                        <w:right w:val="none" w:sz="0" w:space="0" w:color="auto"/>
                      </w:divBdr>
                    </w:div>
                  </w:divsChild>
                </w:div>
                <w:div w:id="1076248997">
                  <w:marLeft w:val="0"/>
                  <w:marRight w:val="0"/>
                  <w:marTop w:val="120"/>
                  <w:marBottom w:val="96"/>
                  <w:divBdr>
                    <w:top w:val="none" w:sz="0" w:space="0" w:color="auto"/>
                    <w:left w:val="single" w:sz="24" w:space="0" w:color="CED3F1"/>
                    <w:bottom w:val="none" w:sz="0" w:space="0" w:color="auto"/>
                    <w:right w:val="none" w:sz="0" w:space="0" w:color="auto"/>
                  </w:divBdr>
                </w:div>
                <w:div w:id="1971473206">
                  <w:marLeft w:val="0"/>
                  <w:marRight w:val="0"/>
                  <w:marTop w:val="120"/>
                  <w:marBottom w:val="0"/>
                  <w:divBdr>
                    <w:top w:val="none" w:sz="0" w:space="0" w:color="auto"/>
                    <w:left w:val="none" w:sz="0" w:space="0" w:color="auto"/>
                    <w:bottom w:val="none" w:sz="0" w:space="0" w:color="auto"/>
                    <w:right w:val="none" w:sz="0" w:space="0" w:color="auto"/>
                  </w:divBdr>
                </w:div>
                <w:div w:id="84884017">
                  <w:marLeft w:val="0"/>
                  <w:marRight w:val="0"/>
                  <w:marTop w:val="120"/>
                  <w:marBottom w:val="0"/>
                  <w:divBdr>
                    <w:top w:val="none" w:sz="0" w:space="0" w:color="auto"/>
                    <w:left w:val="none" w:sz="0" w:space="0" w:color="auto"/>
                    <w:bottom w:val="none" w:sz="0" w:space="0" w:color="auto"/>
                    <w:right w:val="none" w:sz="0" w:space="0" w:color="auto"/>
                  </w:divBdr>
                </w:div>
                <w:div w:id="313798053">
                  <w:marLeft w:val="0"/>
                  <w:marRight w:val="0"/>
                  <w:marTop w:val="120"/>
                  <w:marBottom w:val="0"/>
                  <w:divBdr>
                    <w:top w:val="none" w:sz="0" w:space="0" w:color="auto"/>
                    <w:left w:val="none" w:sz="0" w:space="0" w:color="auto"/>
                    <w:bottom w:val="none" w:sz="0" w:space="0" w:color="auto"/>
                    <w:right w:val="none" w:sz="0" w:space="0" w:color="auto"/>
                  </w:divBdr>
                </w:div>
                <w:div w:id="481697308">
                  <w:marLeft w:val="0"/>
                  <w:marRight w:val="0"/>
                  <w:marTop w:val="120"/>
                  <w:marBottom w:val="0"/>
                  <w:divBdr>
                    <w:top w:val="none" w:sz="0" w:space="0" w:color="auto"/>
                    <w:left w:val="none" w:sz="0" w:space="0" w:color="auto"/>
                    <w:bottom w:val="none" w:sz="0" w:space="0" w:color="auto"/>
                    <w:right w:val="none" w:sz="0" w:space="0" w:color="auto"/>
                  </w:divBdr>
                </w:div>
                <w:div w:id="475799258">
                  <w:marLeft w:val="0"/>
                  <w:marRight w:val="0"/>
                  <w:marTop w:val="120"/>
                  <w:marBottom w:val="0"/>
                  <w:divBdr>
                    <w:top w:val="none" w:sz="0" w:space="0" w:color="auto"/>
                    <w:left w:val="none" w:sz="0" w:space="0" w:color="auto"/>
                    <w:bottom w:val="none" w:sz="0" w:space="0" w:color="auto"/>
                    <w:right w:val="none" w:sz="0" w:space="0" w:color="auto"/>
                  </w:divBdr>
                </w:div>
                <w:div w:id="559903928">
                  <w:marLeft w:val="0"/>
                  <w:marRight w:val="0"/>
                  <w:marTop w:val="120"/>
                  <w:marBottom w:val="0"/>
                  <w:divBdr>
                    <w:top w:val="none" w:sz="0" w:space="0" w:color="auto"/>
                    <w:left w:val="none" w:sz="0" w:space="0" w:color="auto"/>
                    <w:bottom w:val="none" w:sz="0" w:space="0" w:color="auto"/>
                    <w:right w:val="none" w:sz="0" w:space="0" w:color="auto"/>
                  </w:divBdr>
                </w:div>
                <w:div w:id="1751730349">
                  <w:marLeft w:val="0"/>
                  <w:marRight w:val="0"/>
                  <w:marTop w:val="120"/>
                  <w:marBottom w:val="0"/>
                  <w:divBdr>
                    <w:top w:val="none" w:sz="0" w:space="0" w:color="auto"/>
                    <w:left w:val="none" w:sz="0" w:space="0" w:color="auto"/>
                    <w:bottom w:val="none" w:sz="0" w:space="0" w:color="auto"/>
                    <w:right w:val="none" w:sz="0" w:space="0" w:color="auto"/>
                  </w:divBdr>
                </w:div>
                <w:div w:id="874343883">
                  <w:marLeft w:val="0"/>
                  <w:marRight w:val="0"/>
                  <w:marTop w:val="120"/>
                  <w:marBottom w:val="96"/>
                  <w:divBdr>
                    <w:top w:val="none" w:sz="0" w:space="0" w:color="auto"/>
                    <w:left w:val="single" w:sz="24" w:space="0" w:color="CED3F1"/>
                    <w:bottom w:val="none" w:sz="0" w:space="0" w:color="auto"/>
                    <w:right w:val="none" w:sz="0" w:space="0" w:color="auto"/>
                  </w:divBdr>
                </w:div>
                <w:div w:id="784274234">
                  <w:marLeft w:val="0"/>
                  <w:marRight w:val="0"/>
                  <w:marTop w:val="120"/>
                  <w:marBottom w:val="0"/>
                  <w:divBdr>
                    <w:top w:val="none" w:sz="0" w:space="0" w:color="auto"/>
                    <w:left w:val="none" w:sz="0" w:space="0" w:color="auto"/>
                    <w:bottom w:val="none" w:sz="0" w:space="0" w:color="auto"/>
                    <w:right w:val="none" w:sz="0" w:space="0" w:color="auto"/>
                  </w:divBdr>
                </w:div>
                <w:div w:id="560751088">
                  <w:marLeft w:val="0"/>
                  <w:marRight w:val="0"/>
                  <w:marTop w:val="120"/>
                  <w:marBottom w:val="0"/>
                  <w:divBdr>
                    <w:top w:val="none" w:sz="0" w:space="0" w:color="auto"/>
                    <w:left w:val="none" w:sz="0" w:space="0" w:color="auto"/>
                    <w:bottom w:val="none" w:sz="0" w:space="0" w:color="auto"/>
                    <w:right w:val="none" w:sz="0" w:space="0" w:color="auto"/>
                  </w:divBdr>
                </w:div>
                <w:div w:id="1666276245">
                  <w:marLeft w:val="0"/>
                  <w:marRight w:val="0"/>
                  <w:marTop w:val="120"/>
                  <w:marBottom w:val="0"/>
                  <w:divBdr>
                    <w:top w:val="none" w:sz="0" w:space="0" w:color="auto"/>
                    <w:left w:val="none" w:sz="0" w:space="0" w:color="auto"/>
                    <w:bottom w:val="none" w:sz="0" w:space="0" w:color="auto"/>
                    <w:right w:val="none" w:sz="0" w:space="0" w:color="auto"/>
                  </w:divBdr>
                </w:div>
                <w:div w:id="20789830">
                  <w:marLeft w:val="0"/>
                  <w:marRight w:val="0"/>
                  <w:marTop w:val="120"/>
                  <w:marBottom w:val="96"/>
                  <w:divBdr>
                    <w:top w:val="none" w:sz="0" w:space="0" w:color="auto"/>
                    <w:left w:val="single" w:sz="24" w:space="0" w:color="CED3F1"/>
                    <w:bottom w:val="none" w:sz="0" w:space="0" w:color="auto"/>
                    <w:right w:val="none" w:sz="0" w:space="0" w:color="auto"/>
                  </w:divBdr>
                  <w:divsChild>
                    <w:div w:id="392585573">
                      <w:marLeft w:val="0"/>
                      <w:marRight w:val="0"/>
                      <w:marTop w:val="120"/>
                      <w:marBottom w:val="0"/>
                      <w:divBdr>
                        <w:top w:val="none" w:sz="0" w:space="0" w:color="auto"/>
                        <w:left w:val="none" w:sz="0" w:space="0" w:color="auto"/>
                        <w:bottom w:val="none" w:sz="0" w:space="0" w:color="auto"/>
                        <w:right w:val="none" w:sz="0" w:space="0" w:color="auto"/>
                      </w:divBdr>
                    </w:div>
                  </w:divsChild>
                </w:div>
                <w:div w:id="587272923">
                  <w:marLeft w:val="0"/>
                  <w:marRight w:val="0"/>
                  <w:marTop w:val="120"/>
                  <w:marBottom w:val="0"/>
                  <w:divBdr>
                    <w:top w:val="none" w:sz="0" w:space="0" w:color="auto"/>
                    <w:left w:val="none" w:sz="0" w:space="0" w:color="auto"/>
                    <w:bottom w:val="none" w:sz="0" w:space="0" w:color="auto"/>
                    <w:right w:val="none" w:sz="0" w:space="0" w:color="auto"/>
                  </w:divBdr>
                </w:div>
                <w:div w:id="1717855956">
                  <w:marLeft w:val="0"/>
                  <w:marRight w:val="0"/>
                  <w:marTop w:val="120"/>
                  <w:marBottom w:val="96"/>
                  <w:divBdr>
                    <w:top w:val="none" w:sz="0" w:space="0" w:color="auto"/>
                    <w:left w:val="single" w:sz="24" w:space="0" w:color="CED3F1"/>
                    <w:bottom w:val="none" w:sz="0" w:space="0" w:color="auto"/>
                    <w:right w:val="none" w:sz="0" w:space="0" w:color="auto"/>
                  </w:divBdr>
                  <w:divsChild>
                    <w:div w:id="1763379350">
                      <w:marLeft w:val="0"/>
                      <w:marRight w:val="0"/>
                      <w:marTop w:val="120"/>
                      <w:marBottom w:val="0"/>
                      <w:divBdr>
                        <w:top w:val="none" w:sz="0" w:space="0" w:color="auto"/>
                        <w:left w:val="none" w:sz="0" w:space="0" w:color="auto"/>
                        <w:bottom w:val="none" w:sz="0" w:space="0" w:color="auto"/>
                        <w:right w:val="none" w:sz="0" w:space="0" w:color="auto"/>
                      </w:divBdr>
                    </w:div>
                  </w:divsChild>
                </w:div>
                <w:div w:id="1938248794">
                  <w:marLeft w:val="0"/>
                  <w:marRight w:val="0"/>
                  <w:marTop w:val="120"/>
                  <w:marBottom w:val="0"/>
                  <w:divBdr>
                    <w:top w:val="none" w:sz="0" w:space="0" w:color="auto"/>
                    <w:left w:val="none" w:sz="0" w:space="0" w:color="auto"/>
                    <w:bottom w:val="none" w:sz="0" w:space="0" w:color="auto"/>
                    <w:right w:val="none" w:sz="0" w:space="0" w:color="auto"/>
                  </w:divBdr>
                </w:div>
                <w:div w:id="826555259">
                  <w:marLeft w:val="0"/>
                  <w:marRight w:val="0"/>
                  <w:marTop w:val="120"/>
                  <w:marBottom w:val="96"/>
                  <w:divBdr>
                    <w:top w:val="none" w:sz="0" w:space="0" w:color="auto"/>
                    <w:left w:val="single" w:sz="24" w:space="0" w:color="CED3F1"/>
                    <w:bottom w:val="none" w:sz="0" w:space="0" w:color="auto"/>
                    <w:right w:val="none" w:sz="0" w:space="0" w:color="auto"/>
                  </w:divBdr>
                  <w:divsChild>
                    <w:div w:id="745612559">
                      <w:marLeft w:val="0"/>
                      <w:marRight w:val="0"/>
                      <w:marTop w:val="120"/>
                      <w:marBottom w:val="0"/>
                      <w:divBdr>
                        <w:top w:val="none" w:sz="0" w:space="0" w:color="auto"/>
                        <w:left w:val="none" w:sz="0" w:space="0" w:color="auto"/>
                        <w:bottom w:val="none" w:sz="0" w:space="0" w:color="auto"/>
                        <w:right w:val="none" w:sz="0" w:space="0" w:color="auto"/>
                      </w:divBdr>
                    </w:div>
                  </w:divsChild>
                </w:div>
                <w:div w:id="1758481461">
                  <w:marLeft w:val="0"/>
                  <w:marRight w:val="0"/>
                  <w:marTop w:val="120"/>
                  <w:marBottom w:val="96"/>
                  <w:divBdr>
                    <w:top w:val="none" w:sz="0" w:space="0" w:color="auto"/>
                    <w:left w:val="single" w:sz="24" w:space="0" w:color="CED3F1"/>
                    <w:bottom w:val="none" w:sz="0" w:space="0" w:color="auto"/>
                    <w:right w:val="none" w:sz="0" w:space="0" w:color="auto"/>
                  </w:divBdr>
                </w:div>
                <w:div w:id="997004471">
                  <w:marLeft w:val="0"/>
                  <w:marRight w:val="0"/>
                  <w:marTop w:val="120"/>
                  <w:marBottom w:val="0"/>
                  <w:divBdr>
                    <w:top w:val="none" w:sz="0" w:space="0" w:color="auto"/>
                    <w:left w:val="none" w:sz="0" w:space="0" w:color="auto"/>
                    <w:bottom w:val="none" w:sz="0" w:space="0" w:color="auto"/>
                    <w:right w:val="none" w:sz="0" w:space="0" w:color="auto"/>
                  </w:divBdr>
                </w:div>
                <w:div w:id="1816797603">
                  <w:marLeft w:val="0"/>
                  <w:marRight w:val="0"/>
                  <w:marTop w:val="120"/>
                  <w:marBottom w:val="96"/>
                  <w:divBdr>
                    <w:top w:val="none" w:sz="0" w:space="0" w:color="auto"/>
                    <w:left w:val="single" w:sz="24" w:space="0" w:color="CED3F1"/>
                    <w:bottom w:val="none" w:sz="0" w:space="0" w:color="auto"/>
                    <w:right w:val="none" w:sz="0" w:space="0" w:color="auto"/>
                  </w:divBdr>
                  <w:divsChild>
                    <w:div w:id="1092318753">
                      <w:marLeft w:val="0"/>
                      <w:marRight w:val="0"/>
                      <w:marTop w:val="120"/>
                      <w:marBottom w:val="0"/>
                      <w:divBdr>
                        <w:top w:val="none" w:sz="0" w:space="0" w:color="auto"/>
                        <w:left w:val="none" w:sz="0" w:space="0" w:color="auto"/>
                        <w:bottom w:val="none" w:sz="0" w:space="0" w:color="auto"/>
                        <w:right w:val="none" w:sz="0" w:space="0" w:color="auto"/>
                      </w:divBdr>
                    </w:div>
                  </w:divsChild>
                </w:div>
                <w:div w:id="2054646661">
                  <w:marLeft w:val="0"/>
                  <w:marRight w:val="0"/>
                  <w:marTop w:val="120"/>
                  <w:marBottom w:val="0"/>
                  <w:divBdr>
                    <w:top w:val="none" w:sz="0" w:space="0" w:color="auto"/>
                    <w:left w:val="none" w:sz="0" w:space="0" w:color="auto"/>
                    <w:bottom w:val="none" w:sz="0" w:space="0" w:color="auto"/>
                    <w:right w:val="none" w:sz="0" w:space="0" w:color="auto"/>
                  </w:divBdr>
                </w:div>
                <w:div w:id="430928237">
                  <w:marLeft w:val="0"/>
                  <w:marRight w:val="0"/>
                  <w:marTop w:val="120"/>
                  <w:marBottom w:val="96"/>
                  <w:divBdr>
                    <w:top w:val="none" w:sz="0" w:space="0" w:color="auto"/>
                    <w:left w:val="single" w:sz="24" w:space="0" w:color="CED3F1"/>
                    <w:bottom w:val="none" w:sz="0" w:space="0" w:color="auto"/>
                    <w:right w:val="none" w:sz="0" w:space="0" w:color="auto"/>
                  </w:divBdr>
                  <w:divsChild>
                    <w:div w:id="1676683781">
                      <w:marLeft w:val="0"/>
                      <w:marRight w:val="0"/>
                      <w:marTop w:val="120"/>
                      <w:marBottom w:val="0"/>
                      <w:divBdr>
                        <w:top w:val="none" w:sz="0" w:space="0" w:color="auto"/>
                        <w:left w:val="none" w:sz="0" w:space="0" w:color="auto"/>
                        <w:bottom w:val="none" w:sz="0" w:space="0" w:color="auto"/>
                        <w:right w:val="none" w:sz="0" w:space="0" w:color="auto"/>
                      </w:divBdr>
                    </w:div>
                  </w:divsChild>
                </w:div>
                <w:div w:id="329332754">
                  <w:marLeft w:val="0"/>
                  <w:marRight w:val="0"/>
                  <w:marTop w:val="120"/>
                  <w:marBottom w:val="96"/>
                  <w:divBdr>
                    <w:top w:val="none" w:sz="0" w:space="0" w:color="auto"/>
                    <w:left w:val="single" w:sz="24" w:space="0" w:color="CED3F1"/>
                    <w:bottom w:val="none" w:sz="0" w:space="0" w:color="auto"/>
                    <w:right w:val="none" w:sz="0" w:space="0" w:color="auto"/>
                  </w:divBdr>
                </w:div>
                <w:div w:id="529953605">
                  <w:marLeft w:val="0"/>
                  <w:marRight w:val="0"/>
                  <w:marTop w:val="120"/>
                  <w:marBottom w:val="0"/>
                  <w:divBdr>
                    <w:top w:val="none" w:sz="0" w:space="0" w:color="auto"/>
                    <w:left w:val="none" w:sz="0" w:space="0" w:color="auto"/>
                    <w:bottom w:val="none" w:sz="0" w:space="0" w:color="auto"/>
                    <w:right w:val="none" w:sz="0" w:space="0" w:color="auto"/>
                  </w:divBdr>
                </w:div>
                <w:div w:id="1898054045">
                  <w:marLeft w:val="0"/>
                  <w:marRight w:val="0"/>
                  <w:marTop w:val="120"/>
                  <w:marBottom w:val="96"/>
                  <w:divBdr>
                    <w:top w:val="none" w:sz="0" w:space="0" w:color="auto"/>
                    <w:left w:val="single" w:sz="24" w:space="0" w:color="CED3F1"/>
                    <w:bottom w:val="none" w:sz="0" w:space="0" w:color="auto"/>
                    <w:right w:val="none" w:sz="0" w:space="0" w:color="auto"/>
                  </w:divBdr>
                  <w:divsChild>
                    <w:div w:id="1209338967">
                      <w:marLeft w:val="0"/>
                      <w:marRight w:val="0"/>
                      <w:marTop w:val="120"/>
                      <w:marBottom w:val="0"/>
                      <w:divBdr>
                        <w:top w:val="none" w:sz="0" w:space="0" w:color="auto"/>
                        <w:left w:val="none" w:sz="0" w:space="0" w:color="auto"/>
                        <w:bottom w:val="none" w:sz="0" w:space="0" w:color="auto"/>
                        <w:right w:val="none" w:sz="0" w:space="0" w:color="auto"/>
                      </w:divBdr>
                    </w:div>
                  </w:divsChild>
                </w:div>
                <w:div w:id="1752004266">
                  <w:marLeft w:val="0"/>
                  <w:marRight w:val="0"/>
                  <w:marTop w:val="120"/>
                  <w:marBottom w:val="96"/>
                  <w:divBdr>
                    <w:top w:val="none" w:sz="0" w:space="0" w:color="auto"/>
                    <w:left w:val="single" w:sz="24" w:space="0" w:color="CED3F1"/>
                    <w:bottom w:val="none" w:sz="0" w:space="0" w:color="auto"/>
                    <w:right w:val="none" w:sz="0" w:space="0" w:color="auto"/>
                  </w:divBdr>
                </w:div>
                <w:div w:id="146481591">
                  <w:marLeft w:val="0"/>
                  <w:marRight w:val="0"/>
                  <w:marTop w:val="120"/>
                  <w:marBottom w:val="0"/>
                  <w:divBdr>
                    <w:top w:val="none" w:sz="0" w:space="0" w:color="auto"/>
                    <w:left w:val="none" w:sz="0" w:space="0" w:color="auto"/>
                    <w:bottom w:val="none" w:sz="0" w:space="0" w:color="auto"/>
                    <w:right w:val="none" w:sz="0" w:space="0" w:color="auto"/>
                  </w:divBdr>
                </w:div>
                <w:div w:id="1636989260">
                  <w:marLeft w:val="0"/>
                  <w:marRight w:val="0"/>
                  <w:marTop w:val="120"/>
                  <w:marBottom w:val="96"/>
                  <w:divBdr>
                    <w:top w:val="none" w:sz="0" w:space="0" w:color="auto"/>
                    <w:left w:val="single" w:sz="24" w:space="0" w:color="CED3F1"/>
                    <w:bottom w:val="none" w:sz="0" w:space="0" w:color="auto"/>
                    <w:right w:val="none" w:sz="0" w:space="0" w:color="auto"/>
                  </w:divBdr>
                  <w:divsChild>
                    <w:div w:id="133640388">
                      <w:marLeft w:val="0"/>
                      <w:marRight w:val="0"/>
                      <w:marTop w:val="120"/>
                      <w:marBottom w:val="0"/>
                      <w:divBdr>
                        <w:top w:val="none" w:sz="0" w:space="0" w:color="auto"/>
                        <w:left w:val="none" w:sz="0" w:space="0" w:color="auto"/>
                        <w:bottom w:val="none" w:sz="0" w:space="0" w:color="auto"/>
                        <w:right w:val="none" w:sz="0" w:space="0" w:color="auto"/>
                      </w:divBdr>
                    </w:div>
                  </w:divsChild>
                </w:div>
                <w:div w:id="1931884628">
                  <w:marLeft w:val="0"/>
                  <w:marRight w:val="0"/>
                  <w:marTop w:val="120"/>
                  <w:marBottom w:val="96"/>
                  <w:divBdr>
                    <w:top w:val="none" w:sz="0" w:space="0" w:color="auto"/>
                    <w:left w:val="single" w:sz="24" w:space="0" w:color="CED3F1"/>
                    <w:bottom w:val="none" w:sz="0" w:space="0" w:color="auto"/>
                    <w:right w:val="none" w:sz="0" w:space="0" w:color="auto"/>
                  </w:divBdr>
                </w:div>
              </w:divsChild>
            </w:div>
          </w:divsChild>
        </w:div>
      </w:divsChild>
    </w:div>
    <w:div w:id="991444082">
      <w:bodyDiv w:val="1"/>
      <w:marLeft w:val="0"/>
      <w:marRight w:val="0"/>
      <w:marTop w:val="0"/>
      <w:marBottom w:val="0"/>
      <w:divBdr>
        <w:top w:val="none" w:sz="0" w:space="0" w:color="auto"/>
        <w:left w:val="none" w:sz="0" w:space="0" w:color="auto"/>
        <w:bottom w:val="none" w:sz="0" w:space="0" w:color="auto"/>
        <w:right w:val="none" w:sz="0" w:space="0" w:color="auto"/>
      </w:divBdr>
      <w:divsChild>
        <w:div w:id="541214233">
          <w:marLeft w:val="0"/>
          <w:marRight w:val="0"/>
          <w:marTop w:val="0"/>
          <w:marBottom w:val="0"/>
          <w:divBdr>
            <w:top w:val="none" w:sz="0" w:space="0" w:color="auto"/>
            <w:left w:val="none" w:sz="0" w:space="0" w:color="auto"/>
            <w:bottom w:val="none" w:sz="0" w:space="0" w:color="auto"/>
            <w:right w:val="none" w:sz="0" w:space="0" w:color="auto"/>
          </w:divBdr>
          <w:divsChild>
            <w:div w:id="7948461">
              <w:marLeft w:val="0"/>
              <w:marRight w:val="0"/>
              <w:marTop w:val="0"/>
              <w:marBottom w:val="0"/>
              <w:divBdr>
                <w:top w:val="none" w:sz="0" w:space="0" w:color="auto"/>
                <w:left w:val="none" w:sz="0" w:space="0" w:color="auto"/>
                <w:bottom w:val="none" w:sz="0" w:space="0" w:color="auto"/>
                <w:right w:val="none" w:sz="0" w:space="0" w:color="auto"/>
              </w:divBdr>
              <w:divsChild>
                <w:div w:id="160202748">
                  <w:marLeft w:val="0"/>
                  <w:marRight w:val="0"/>
                  <w:marTop w:val="120"/>
                  <w:marBottom w:val="0"/>
                  <w:divBdr>
                    <w:top w:val="none" w:sz="0" w:space="0" w:color="auto"/>
                    <w:left w:val="none" w:sz="0" w:space="0" w:color="auto"/>
                    <w:bottom w:val="none" w:sz="0" w:space="0" w:color="auto"/>
                    <w:right w:val="none" w:sz="0" w:space="0" w:color="auto"/>
                  </w:divBdr>
                </w:div>
                <w:div w:id="1382945656">
                  <w:marLeft w:val="0"/>
                  <w:marRight w:val="0"/>
                  <w:marTop w:val="120"/>
                  <w:marBottom w:val="96"/>
                  <w:divBdr>
                    <w:top w:val="none" w:sz="0" w:space="0" w:color="auto"/>
                    <w:left w:val="single" w:sz="24" w:space="0" w:color="CED3F1"/>
                    <w:bottom w:val="none" w:sz="0" w:space="0" w:color="auto"/>
                    <w:right w:val="none" w:sz="0" w:space="0" w:color="auto"/>
                  </w:divBdr>
                  <w:divsChild>
                    <w:div w:id="483358243">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196679/" TargetMode="External"/><Relationship Id="rId13" Type="http://schemas.openxmlformats.org/officeDocument/2006/relationships/hyperlink" Target="http://www.consultant.ru/document/cons_doc_LAW_316370/db0dd0540df71f2cc0f4f231444f646e99006c79/" TargetMode="External"/><Relationship Id="rId18" Type="http://schemas.openxmlformats.org/officeDocument/2006/relationships/hyperlink" Target="http://www.consultant.ru/document/cons_doc_LAW_316370/79ef636f9ef4c612a570bbf76ea9fa860202e865/" TargetMode="External"/><Relationship Id="rId26" Type="http://schemas.openxmlformats.org/officeDocument/2006/relationships/hyperlink" Target="http://www.consultant.ru/document/cons_doc_LAW_294857/3d0cac60971a511280cbba229d9b6329c07731f7/" TargetMode="External"/><Relationship Id="rId3" Type="http://schemas.openxmlformats.org/officeDocument/2006/relationships/settings" Target="settings.xml"/><Relationship Id="rId21" Type="http://schemas.openxmlformats.org/officeDocument/2006/relationships/hyperlink" Target="http://www.consultant.ru/document/cons_doc_LAW_316370/79ef636f9ef4c612a570bbf76ea9fa860202e865/" TargetMode="External"/><Relationship Id="rId7" Type="http://schemas.openxmlformats.org/officeDocument/2006/relationships/hyperlink" Target="http://www.consultant.ru/document/cons_doc_LAW_316370/79ef636f9ef4c612a570bbf76ea9fa860202e865/" TargetMode="External"/><Relationship Id="rId12" Type="http://schemas.openxmlformats.org/officeDocument/2006/relationships/hyperlink" Target="http://www.consultant.ru/document/cons_doc_LAW_294857/3d0cac60971a511280cbba229d9b6329c07731f7/" TargetMode="External"/><Relationship Id="rId17" Type="http://schemas.openxmlformats.org/officeDocument/2006/relationships/hyperlink" Target="http://www.consultant.ru/document/cons_doc_LAW_316370/79ef636f9ef4c612a570bbf76ea9fa860202e865/" TargetMode="External"/><Relationship Id="rId25" Type="http://schemas.openxmlformats.org/officeDocument/2006/relationships/hyperlink" Target="http://www.consultant.ru/document/cons_doc_LAW_316370/db0dd0540df71f2cc0f4f231444f646e99006c79/" TargetMode="External"/><Relationship Id="rId33"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http://www.consultant.ru/document/cons_doc_LAW_294857/3d0cac60971a511280cbba229d9b6329c07731f7/" TargetMode="External"/><Relationship Id="rId20" Type="http://schemas.openxmlformats.org/officeDocument/2006/relationships/hyperlink" Target="http://www.consultant.ru/document/cons_doc_LAW_316370/79ef636f9ef4c612a570bbf76ea9fa860202e865/" TargetMode="External"/><Relationship Id="rId29" Type="http://schemas.openxmlformats.org/officeDocument/2006/relationships/hyperlink" Target="http://www.consultant.ru/document/cons_doc_LAW_308220/" TargetMode="External"/><Relationship Id="rId1" Type="http://schemas.openxmlformats.org/officeDocument/2006/relationships/styles" Target="styles.xml"/><Relationship Id="rId6" Type="http://schemas.openxmlformats.org/officeDocument/2006/relationships/hyperlink" Target="http://www.consultant.ru/document/cons_doc_LAW_221225/3d0cac60971a511280cbba229d9b6329c07731f7/" TargetMode="External"/><Relationship Id="rId11" Type="http://schemas.openxmlformats.org/officeDocument/2006/relationships/hyperlink" Target="http://www.consultant.ru/document/cons_doc_LAW_294857/3d0cac60971a511280cbba229d9b6329c07731f7/" TargetMode="External"/><Relationship Id="rId24" Type="http://schemas.openxmlformats.org/officeDocument/2006/relationships/hyperlink" Target="http://www.consultant.ru/document/cons_doc_LAW_316370/5e32509a22a65680e91e1829b690fb372b0dc61a/" TargetMode="External"/><Relationship Id="rId32" Type="http://schemas.openxmlformats.org/officeDocument/2006/relationships/fontTable" Target="fontTable.xml"/><Relationship Id="rId5" Type="http://schemas.openxmlformats.org/officeDocument/2006/relationships/hyperlink" Target="http://www.consultant.ru/document/cons_doc_LAW_316370/2ff57a152612fab53de70f6db89b7e48c13e4428/" TargetMode="External"/><Relationship Id="rId15" Type="http://schemas.openxmlformats.org/officeDocument/2006/relationships/hyperlink" Target="http://www.consultant.ru/document/cons_doc_LAW_285630/3d0cac60971a511280cbba229d9b6329c07731f7/" TargetMode="External"/><Relationship Id="rId23" Type="http://schemas.openxmlformats.org/officeDocument/2006/relationships/hyperlink" Target="http://www.consultant.ru/document/cons_doc_LAW_316370/79ef636f9ef4c612a570bbf76ea9fa860202e865/" TargetMode="External"/><Relationship Id="rId28" Type="http://schemas.openxmlformats.org/officeDocument/2006/relationships/hyperlink" Target="http://www.consultant.ru/document/cons_doc_LAW_285630/3d0cac60971a511280cbba229d9b6329c07731f7/" TargetMode="External"/><Relationship Id="rId10" Type="http://schemas.openxmlformats.org/officeDocument/2006/relationships/hyperlink" Target="http://www.consultant.ru/document/cons_doc_LAW_316370/1780d8e63af4f0192183050bd55353e83d895085/" TargetMode="External"/><Relationship Id="rId19" Type="http://schemas.openxmlformats.org/officeDocument/2006/relationships/hyperlink" Target="http://www.consultant.ru/document/cons_doc_LAW_285630/3d0cac60971a511280cbba229d9b6329c07731f7/" TargetMode="External"/><Relationship Id="rId31" Type="http://schemas.openxmlformats.org/officeDocument/2006/relationships/hyperlink" Target="http://www.consultant.ru/document/cons_doc_LAW_312066/" TargetMode="External"/><Relationship Id="rId4" Type="http://schemas.openxmlformats.org/officeDocument/2006/relationships/webSettings" Target="webSettings.xml"/><Relationship Id="rId9" Type="http://schemas.openxmlformats.org/officeDocument/2006/relationships/hyperlink" Target="http://www.consultant.ru/document/cons_doc_LAW_294857/3d0cac60971a511280cbba229d9b6329c07731f7/" TargetMode="External"/><Relationship Id="rId14" Type="http://schemas.openxmlformats.org/officeDocument/2006/relationships/hyperlink" Target="http://www.consultant.ru/document/cons_doc_LAW_294857/3d0cac60971a511280cbba229d9b6329c07731f7/" TargetMode="External"/><Relationship Id="rId22" Type="http://schemas.openxmlformats.org/officeDocument/2006/relationships/hyperlink" Target="http://www.consultant.ru/document/cons_doc_LAW_316370/79ef636f9ef4c612a570bbf76ea9fa860202e865/" TargetMode="External"/><Relationship Id="rId27" Type="http://schemas.openxmlformats.org/officeDocument/2006/relationships/hyperlink" Target="http://www.consultant.ru/document/cons_doc_LAW_209880/3d0cac60971a511280cbba229d9b6329c07731f7/" TargetMode="External"/><Relationship Id="rId30" Type="http://schemas.openxmlformats.org/officeDocument/2006/relationships/hyperlink" Target="http://www.consultant.ru/document/cons_doc_LAW_285630/3d0cac60971a511280cbba229d9b6329c07731f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2098</Words>
  <Characters>11965</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Tumanova</dc:creator>
  <cp:lastModifiedBy>Tumanova</cp:lastModifiedBy>
  <cp:revision>2</cp:revision>
  <cp:lastPrinted>2018-10-26T09:03:00Z</cp:lastPrinted>
  <dcterms:created xsi:type="dcterms:W3CDTF">2019-02-25T13:19:00Z</dcterms:created>
  <dcterms:modified xsi:type="dcterms:W3CDTF">2019-02-25T13:19:00Z</dcterms:modified>
</cp:coreProperties>
</file>